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0E" w:rsidRPr="00270E8A" w:rsidRDefault="00270E8A" w:rsidP="00270E8A">
      <w:pPr>
        <w:jc w:val="center"/>
        <w:rPr>
          <w:rFonts w:ascii="標楷體" w:eastAsia="標楷體" w:hAnsi="標楷體" w:cs="Calibri"/>
          <w:b/>
          <w:color w:val="000000" w:themeColor="text1"/>
          <w:sz w:val="32"/>
          <w:szCs w:val="56"/>
        </w:rPr>
      </w:pPr>
      <w:bookmarkStart w:id="0" w:name="_GoBack"/>
      <w:r w:rsidRPr="00270E8A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桃園市107學年度</w:t>
      </w:r>
      <w:r w:rsidRPr="00270E8A">
        <w:rPr>
          <w:rFonts w:ascii="標楷體" w:eastAsia="標楷體" w:hAnsi="標楷體" w:cs="Calibri"/>
          <w:b/>
          <w:color w:val="000000" w:themeColor="text1"/>
          <w:sz w:val="32"/>
          <w:szCs w:val="56"/>
        </w:rPr>
        <w:t>「學校本位國際教育(SIEP)」</w:t>
      </w:r>
      <w:r w:rsidR="002D1F63" w:rsidRPr="002D1F63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初階研習</w:t>
      </w:r>
      <w:r w:rsidRPr="00270E8A">
        <w:rPr>
          <w:rFonts w:ascii="標楷體" w:eastAsia="標楷體" w:hAnsi="標楷體" w:cs="Calibri" w:hint="eastAsia"/>
          <w:b/>
          <w:color w:val="000000" w:themeColor="text1"/>
          <w:sz w:val="32"/>
          <w:szCs w:val="56"/>
        </w:rPr>
        <w:t>實施計畫</w:t>
      </w:r>
    </w:p>
    <w:bookmarkEnd w:id="0"/>
    <w:p w:rsidR="00270E8A" w:rsidRPr="00270E8A" w:rsidRDefault="00270E8A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依據：</w:t>
      </w:r>
    </w:p>
    <w:p w:rsidR="00D72999" w:rsidRPr="00DD16E8" w:rsidRDefault="00D72999" w:rsidP="00BC1CB0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教育部國民及學前教育署補助高級中等以下學校推動國際教育要點。</w:t>
      </w:r>
    </w:p>
    <w:p w:rsidR="00DD16E8" w:rsidRDefault="00DD16E8" w:rsidP="00BC1CB0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桃園市政府教育局108年4月19日桃教高字第1080033115號函。</w:t>
      </w:r>
    </w:p>
    <w:p w:rsidR="00270E8A" w:rsidRDefault="00270E8A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目的：</w:t>
      </w:r>
    </w:p>
    <w:p w:rsidR="001C66B3" w:rsidRDefault="001C66B3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1C66B3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提升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本市各國中小學教師</w:t>
      </w:r>
      <w:r w:rsidRPr="001C66B3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國際教育之深度及廣度，發展符合各學校需求之國際教育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270E8A" w:rsidRDefault="00CB285C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藉由</w:t>
      </w:r>
      <w:r w:rsidR="00270E8A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深入了解自我文化特質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</w:t>
      </w:r>
      <w:r w:rsidR="00270E8A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正視自己對國家的責任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，以增進國家認同感。</w:t>
      </w:r>
    </w:p>
    <w:p w:rsidR="00270E8A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接觸並認識國際及全球議題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，從中</w:t>
      </w: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學習跨文化溝通的知識與技巧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，以強化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國際素養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CB285C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瞭解國際間競爭與合作運作情形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，並藉由</w:t>
      </w:r>
      <w:r w:rsidR="00CB285C"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鼓勵學生體驗國際競爭與合作經驗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，以提升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全球競合力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270E8A" w:rsidRPr="00270E8A" w:rsidRDefault="00270E8A" w:rsidP="00BC1CB0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認識及尊重不同族群的異質文化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，並瞭解</w:t>
      </w:r>
      <w:r w:rsidRPr="00270E8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全球環境生態依存性</w:t>
      </w:r>
      <w:r w:rsid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，以強化</w:t>
      </w:r>
      <w:r w:rsidR="00CB285C" w:rsidRPr="00CB285C">
        <w:rPr>
          <w:rFonts w:ascii="標楷體" w:eastAsia="標楷體" w:hAnsi="標楷體" w:cs="Calibri"/>
          <w:color w:val="000000" w:themeColor="text1"/>
          <w:sz w:val="32"/>
          <w:szCs w:val="56"/>
        </w:rPr>
        <w:t>全球責任感</w:t>
      </w:r>
      <w:r w:rsidR="00CB285C"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。</w:t>
      </w:r>
    </w:p>
    <w:p w:rsidR="00CB285C" w:rsidRDefault="00CB285C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辦理單位</w:t>
      </w:r>
      <w:r w:rsidRPr="00CB285C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：</w:t>
      </w:r>
    </w:p>
    <w:p w:rsidR="004768F4" w:rsidRDefault="004768F4" w:rsidP="00BC1CB0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主辦單位：桃園市教育局</w:t>
      </w:r>
    </w:p>
    <w:p w:rsidR="004768F4" w:rsidRDefault="004768F4" w:rsidP="00BC1CB0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承辦單位：桃園市私立成功工商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研習日期：民國108年7月1日至4日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，</w:t>
      </w:r>
      <w:r w:rsid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每日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09:00～16:00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研習地點：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桃園市私立成功工商</w:t>
      </w:r>
      <w:r w:rsidR="00DD16E8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301電腦教室。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參加</w:t>
      </w:r>
      <w:r w:rsid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對象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：</w:t>
      </w:r>
      <w:r w:rsid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桃園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市所屬公私立高中職、國民中</w:t>
      </w:r>
      <w:r w:rsid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小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學教師</w:t>
      </w:r>
    </w:p>
    <w:p w:rsidR="004768F4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研習內容：</w:t>
      </w:r>
      <w:r w:rsidR="00431835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研習課程表如附件</w:t>
      </w:r>
    </w:p>
    <w:p w:rsidR="00BC1CB0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lastRenderedPageBreak/>
        <w:t>報名方式：</w:t>
      </w:r>
      <w:r w:rsidR="00DD16E8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於6月27日前，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報名</w:t>
      </w:r>
      <w:r w:rsidR="00DD16E8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請至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請至全國在職進修網（</w:t>
      </w:r>
      <w:r w:rsidR="00BC1CB0" w:rsidRPr="00BC1CB0">
        <w:rPr>
          <w:rFonts w:ascii="標楷體" w:eastAsia="標楷體" w:hAnsi="標楷體" w:cs="Calibri" w:hint="eastAsia"/>
          <w:color w:val="FF0000"/>
          <w:sz w:val="32"/>
          <w:szCs w:val="56"/>
        </w:rPr>
        <w:t>編號：</w:t>
      </w:r>
      <w:r w:rsidR="00BC1CB0" w:rsidRPr="00BC1CB0">
        <w:rPr>
          <w:rFonts w:ascii="Arial" w:hAnsi="Arial" w:cs="Arial"/>
          <w:color w:val="333333"/>
          <w:sz w:val="28"/>
          <w:szCs w:val="18"/>
          <w:shd w:val="clear" w:color="auto" w:fill="FFFFFF"/>
        </w:rPr>
        <w:t>2660701</w:t>
      </w:r>
      <w:r w:rsidR="00BC1CB0"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）報名研習。</w:t>
      </w:r>
    </w:p>
    <w:p w:rsidR="004768F4" w:rsidRPr="00BC1CB0" w:rsidRDefault="004768F4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BC1CB0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注意事項：</w:t>
      </w:r>
    </w:p>
    <w:p w:rsidR="00DD16E8" w:rsidRDefault="00DD16E8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本研習期間，請准予</w:t>
      </w:r>
      <w:r w:rsidR="00F15527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參加人員</w:t>
      </w:r>
      <w:r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公（差）</w:t>
      </w:r>
      <w:r w:rsidR="005C050D" w:rsidRPr="005C050D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假辦理，全程參加者，核發研習時數24小時。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請各校務必指派1</w:t>
      </w:r>
      <w:r w:rsidR="006D7E69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～2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名人員參加本研習活動。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為響應環保，請參加人員自備環保杯。</w:t>
      </w:r>
    </w:p>
    <w:p w:rsidR="005C050D" w:rsidRDefault="005C050D" w:rsidP="00BC1CB0">
      <w:pPr>
        <w:pStyle w:val="a3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若有任何問題，請洽聯絡人：成功工商訓育組 陳組長 (03)329</w:t>
      </w:r>
      <w:r w:rsidR="00603CA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-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418</w:t>
      </w:r>
      <w:r w:rsidR="00603CAA"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8</w:t>
      </w: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分機302。</w:t>
      </w:r>
    </w:p>
    <w:p w:rsidR="00F15527" w:rsidRDefault="005C050D" w:rsidP="00BC1CB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t>本計畫如有未盡事宜，得另令補充修正。</w:t>
      </w:r>
    </w:p>
    <w:p w:rsidR="00F15527" w:rsidRDefault="00F15527" w:rsidP="00BC1CB0">
      <w:pPr>
        <w:widowControl/>
        <w:spacing w:line="600" w:lineRule="exact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/>
          <w:color w:val="000000" w:themeColor="text1"/>
          <w:sz w:val="32"/>
          <w:szCs w:val="56"/>
        </w:rPr>
        <w:br w:type="page"/>
      </w:r>
    </w:p>
    <w:p w:rsidR="005C050D" w:rsidRDefault="00F15527" w:rsidP="00F15527">
      <w:pPr>
        <w:pStyle w:val="a3"/>
        <w:ind w:leftChars="0" w:left="0"/>
        <w:rPr>
          <w:rFonts w:ascii="標楷體" w:eastAsia="標楷體" w:hAnsi="標楷體" w:cs="Calibri"/>
          <w:color w:val="000000" w:themeColor="text1"/>
          <w:sz w:val="32"/>
          <w:szCs w:val="56"/>
        </w:rPr>
      </w:pPr>
      <w:r>
        <w:rPr>
          <w:rFonts w:ascii="標楷體" w:eastAsia="標楷體" w:hAnsi="標楷體" w:cs="Calibri" w:hint="eastAsia"/>
          <w:color w:val="000000" w:themeColor="text1"/>
          <w:sz w:val="32"/>
          <w:szCs w:val="56"/>
        </w:rPr>
        <w:lastRenderedPageBreak/>
        <w:t>附件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526"/>
        <w:gridCol w:w="2467"/>
        <w:gridCol w:w="4904"/>
        <w:gridCol w:w="1276"/>
      </w:tblGrid>
      <w:tr w:rsidR="00BD1579" w:rsidRPr="003E08FC" w:rsidTr="00F15527">
        <w:tc>
          <w:tcPr>
            <w:tcW w:w="1526" w:type="dxa"/>
            <w:vAlign w:val="center"/>
          </w:tcPr>
          <w:p w:rsidR="00BD1579" w:rsidRPr="00F15527" w:rsidRDefault="005C050D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Calibri"/>
                <w:color w:val="000000" w:themeColor="text1"/>
                <w:sz w:val="32"/>
                <w:szCs w:val="56"/>
              </w:rPr>
              <w:br w:type="page"/>
            </w:r>
            <w:r w:rsidR="00BD1579" w:rsidRPr="00F15527">
              <w:rPr>
                <w:rFonts w:ascii="標楷體" w:eastAsia="標楷體" w:hAnsi="標楷體"/>
                <w:sz w:val="24"/>
                <w:szCs w:val="24"/>
              </w:rPr>
              <w:t>面向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課程名稱</w:t>
            </w:r>
          </w:p>
        </w:tc>
        <w:tc>
          <w:tcPr>
            <w:tcW w:w="4904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課程大綱</w:t>
            </w:r>
          </w:p>
        </w:tc>
        <w:tc>
          <w:tcPr>
            <w:tcW w:w="1276" w:type="dxa"/>
            <w:vAlign w:val="center"/>
          </w:tcPr>
          <w:p w:rsidR="00BD1579" w:rsidRPr="00F15527" w:rsidRDefault="00F15527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BD1579" w:rsidRPr="00F15527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</w:tr>
      <w:tr w:rsidR="00BD1579" w:rsidRPr="003E08FC" w:rsidTr="00F15527">
        <w:trPr>
          <w:trHeight w:val="476"/>
        </w:trPr>
        <w:tc>
          <w:tcPr>
            <w:tcW w:w="1526" w:type="dxa"/>
            <w:vMerge w:val="restart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場域與文化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全球化下的國際關係： 國際教育的場域視角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全球化下的國際關係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pacing w:val="-3"/>
                <w:sz w:val="24"/>
                <w:szCs w:val="24"/>
              </w:rPr>
              <w:t>WTO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對（中小學）教育發展之影響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全球化下國際教育的前瞻視野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跨文化溝通的理論與實際： 國際教育的文化視角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跨文化溝通的全球意涵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跨文化溝通的在地實踐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跨文化溝通的衝突與協商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跨文化溝通的教育思維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理念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國際教育理念分析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國際化與國際教育關係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54" w:line="340" w:lineRule="exact"/>
              <w:ind w:right="79"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w w:val="95"/>
                <w:sz w:val="24"/>
                <w:szCs w:val="24"/>
              </w:rPr>
              <w:t>國際教育中四個意識型態(</w:t>
            </w:r>
            <w:r w:rsidRPr="00F15527">
              <w:rPr>
                <w:rFonts w:ascii="標楷體" w:eastAsia="標楷體" w:hAnsi="標楷體"/>
                <w:spacing w:val="-15"/>
                <w:w w:val="95"/>
                <w:sz w:val="24"/>
                <w:szCs w:val="24"/>
              </w:rPr>
              <w:t>民族主義、國際主</w:t>
            </w:r>
            <w:r w:rsidRPr="00F15527">
              <w:rPr>
                <w:rFonts w:ascii="標楷體" w:eastAsia="標楷體" w:hAnsi="標楷體"/>
                <w:spacing w:val="-15"/>
                <w:sz w:val="24"/>
                <w:szCs w:val="24"/>
              </w:rPr>
              <w:t>義、全球主義、世界主義)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全球化國際關係結構下國際教育的變遷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各國國際教育推動現況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 w:cs="微軟正黑體" w:hint="eastAsia"/>
                <w:sz w:val="24"/>
                <w:szCs w:val="24"/>
              </w:rPr>
              <w:t>國際組織與各國國際教育推動現況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 w:val="restart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政策</w:t>
            </w: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我國與各國中小學國際教育政策與行動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國際教育願景、目標、定義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國際教育的推動策略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國際教育的行動方案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BD1579" w:rsidRPr="003E08FC" w:rsidTr="00F15527">
        <w:tc>
          <w:tcPr>
            <w:tcW w:w="1526" w:type="dxa"/>
            <w:vMerge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東南亞/南亞文化國際教育發展</w:t>
            </w:r>
          </w:p>
        </w:tc>
        <w:tc>
          <w:tcPr>
            <w:tcW w:w="4904" w:type="dxa"/>
          </w:tcPr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東南亞/南亞社會與文化認識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</w:t>
            </w:r>
            <w:r w:rsidRPr="00F15527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南亞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NPO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pacing w:val="-31"/>
                <w:sz w:val="24"/>
                <w:szCs w:val="24"/>
              </w:rPr>
              <w:t xml:space="preserve">與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NGO</w:t>
            </w:r>
            <w:r w:rsidRPr="00F15527">
              <w:rPr>
                <w:rFonts w:ascii="標楷體" w:eastAsia="標楷體" w:hAnsi="標楷體"/>
                <w:spacing w:val="-16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介紹</w:t>
            </w:r>
          </w:p>
          <w:p w:rsidR="00BD1579" w:rsidRPr="00F15527" w:rsidRDefault="00BD1579" w:rsidP="00F1552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東南亞/南亞教育、經濟建設與區域合作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 w:val="restart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實務</w:t>
            </w: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辦理國際交流活動原則與立場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國際交流的目標與模式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國際交流的策略與資源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如何設計國際交流活動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ICT</w:t>
            </w:r>
            <w:r w:rsidRPr="00F15527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運用與國際交流之實例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課程發展與教學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國際教育融入課程：What&amp;Why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國際教育融入課程：原則與模式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學校本位推動融入課程：設計與機制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國際教育融入課程之實例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學校國際化與國際教育的關係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學校國際化之內涵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學校國際化之實施原則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40" w:lineRule="exact"/>
              <w:ind w:hanging="283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學校國際化之實例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rPr>
          <w:trHeight w:val="54"/>
        </w:trPr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27FB0" w:rsidRPr="00F15527" w:rsidRDefault="00A27FB0" w:rsidP="00F15527">
            <w:pPr>
              <w:tabs>
                <w:tab w:val="left" w:pos="391"/>
              </w:tabs>
              <w:spacing w:line="34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學校本位國際教育說明(含 SIEP 計畫書之推廣)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120分鐘</w:t>
            </w:r>
          </w:p>
        </w:tc>
      </w:tr>
      <w:tr w:rsidR="00A27FB0" w:rsidRPr="003E08FC" w:rsidTr="00F15527">
        <w:trPr>
          <w:trHeight w:val="774"/>
        </w:trPr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國際教育實務演練</w:t>
            </w:r>
          </w:p>
        </w:tc>
        <w:tc>
          <w:tcPr>
            <w:tcW w:w="4904" w:type="dxa"/>
          </w:tcPr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國際交流實務運作研討與意見交流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課程發展與教學實務運作研討與意見交流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教師專業成長實務運作研討與意見交流</w:t>
            </w:r>
          </w:p>
          <w:p w:rsidR="00A27FB0" w:rsidRPr="00F15527" w:rsidRDefault="00A27FB0" w:rsidP="00F15527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40" w:lineRule="exact"/>
              <w:ind w:hanging="232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學校國際化實務運作研討與意見交流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240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</w:tr>
      <w:tr w:rsidR="00A27FB0" w:rsidRPr="003E08FC" w:rsidTr="00F15527">
        <w:tc>
          <w:tcPr>
            <w:tcW w:w="1526" w:type="dxa"/>
            <w:vMerge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27FB0" w:rsidRPr="00F15527" w:rsidRDefault="00A27FB0" w:rsidP="00F15527">
            <w:pPr>
              <w:spacing w:line="3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27FB0">
              <w:rPr>
                <w:rFonts w:ascii="標楷體" w:eastAsia="標楷體" w:hAnsi="標楷體" w:cs="Noto Sans Mono CJK JP Regular" w:hint="eastAsia"/>
                <w:sz w:val="24"/>
                <w:szCs w:val="24"/>
                <w:lang w:val="zh-TW" w:bidi="zh-TW"/>
              </w:rPr>
              <w:t>教師專業成長實務運作研討與意見交流</w:t>
            </w:r>
          </w:p>
        </w:tc>
        <w:tc>
          <w:tcPr>
            <w:tcW w:w="1276" w:type="dxa"/>
            <w:vAlign w:val="center"/>
          </w:tcPr>
          <w:p w:rsidR="00A27FB0" w:rsidRPr="00F15527" w:rsidRDefault="00A27FB0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F15527">
              <w:rPr>
                <w:rFonts w:ascii="標楷體" w:eastAsia="標楷體" w:hAnsi="標楷體"/>
                <w:sz w:val="24"/>
                <w:szCs w:val="24"/>
              </w:rPr>
              <w:t>0分鐘</w:t>
            </w:r>
          </w:p>
        </w:tc>
      </w:tr>
      <w:tr w:rsidR="00BD1579" w:rsidRPr="003E08FC" w:rsidTr="00F15527">
        <w:tc>
          <w:tcPr>
            <w:tcW w:w="8897" w:type="dxa"/>
            <w:gridSpan w:val="3"/>
          </w:tcPr>
          <w:p w:rsidR="00BD1579" w:rsidRPr="00F15527" w:rsidRDefault="00BD1579" w:rsidP="00F1552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研習時數總計</w:t>
            </w:r>
          </w:p>
        </w:tc>
        <w:tc>
          <w:tcPr>
            <w:tcW w:w="1276" w:type="dxa"/>
            <w:vAlign w:val="center"/>
          </w:tcPr>
          <w:p w:rsidR="00BD1579" w:rsidRPr="00F15527" w:rsidRDefault="00BD1579" w:rsidP="00F15527">
            <w:pPr>
              <w:pStyle w:val="TableParagraph"/>
              <w:spacing w:line="340" w:lineRule="exact"/>
              <w:ind w:right="9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5527">
              <w:rPr>
                <w:rFonts w:ascii="標楷體" w:eastAsia="標楷體" w:hAnsi="標楷體"/>
                <w:sz w:val="24"/>
                <w:szCs w:val="24"/>
              </w:rPr>
              <w:t>24小時</w:t>
            </w:r>
          </w:p>
        </w:tc>
      </w:tr>
    </w:tbl>
    <w:p w:rsidR="005C050D" w:rsidRPr="005C050D" w:rsidRDefault="005C050D" w:rsidP="00F15527">
      <w:pPr>
        <w:spacing w:line="20" w:lineRule="exact"/>
        <w:rPr>
          <w:rFonts w:ascii="標楷體" w:eastAsia="標楷體" w:hAnsi="標楷體" w:cs="Calibri"/>
          <w:color w:val="000000" w:themeColor="text1"/>
          <w:sz w:val="32"/>
          <w:szCs w:val="56"/>
        </w:rPr>
      </w:pPr>
    </w:p>
    <w:sectPr w:rsidR="005C050D" w:rsidRPr="005C050D" w:rsidSect="00270E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21" w:rsidRDefault="00831021" w:rsidP="00DD16E8">
      <w:r>
        <w:separator/>
      </w:r>
    </w:p>
  </w:endnote>
  <w:endnote w:type="continuationSeparator" w:id="0">
    <w:p w:rsidR="00831021" w:rsidRDefault="00831021" w:rsidP="00D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21" w:rsidRDefault="00831021" w:rsidP="00DD16E8">
      <w:r>
        <w:separator/>
      </w:r>
    </w:p>
  </w:footnote>
  <w:footnote w:type="continuationSeparator" w:id="0">
    <w:p w:rsidR="00831021" w:rsidRDefault="00831021" w:rsidP="00DD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C78"/>
    <w:multiLevelType w:val="hybridMultilevel"/>
    <w:tmpl w:val="B8B8E948"/>
    <w:lvl w:ilvl="0" w:tplc="853E0500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D3DDF"/>
    <w:multiLevelType w:val="hybridMultilevel"/>
    <w:tmpl w:val="5C12B0C2"/>
    <w:lvl w:ilvl="0" w:tplc="1B92300A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CA84214"/>
    <w:multiLevelType w:val="hybridMultilevel"/>
    <w:tmpl w:val="8F44B0F2"/>
    <w:lvl w:ilvl="0" w:tplc="E6D40048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2AEA9FE4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6A3259A0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D1B21F62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47BECA64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D2045AE0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D928894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FA18F8B8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5F0A70A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3" w15:restartNumberingAfterBreak="0">
    <w:nsid w:val="0E78521A"/>
    <w:multiLevelType w:val="hybridMultilevel"/>
    <w:tmpl w:val="FC02A670"/>
    <w:lvl w:ilvl="0" w:tplc="A168990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68C4B262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0D5264D8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4FC8058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D682C9E8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50CAC964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8BBC4578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7444F244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A4D054F2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4" w15:restartNumberingAfterBreak="0">
    <w:nsid w:val="105C445E"/>
    <w:multiLevelType w:val="hybridMultilevel"/>
    <w:tmpl w:val="2BA60038"/>
    <w:lvl w:ilvl="0" w:tplc="C00C100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5E8E0778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01AECE7E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47A84EAE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C8866130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0E52B9B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53B8509A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8F78698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164CD974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5" w15:restartNumberingAfterBreak="0">
    <w:nsid w:val="135A167D"/>
    <w:multiLevelType w:val="hybridMultilevel"/>
    <w:tmpl w:val="17CE9996"/>
    <w:lvl w:ilvl="0" w:tplc="C100B8B8">
      <w:start w:val="1"/>
      <w:numFmt w:val="taiwaneseCountingThousand"/>
      <w:lvlText w:val="（%1）"/>
      <w:lvlJc w:val="left"/>
      <w:pPr>
        <w:ind w:left="175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6" w15:restartNumberingAfterBreak="0">
    <w:nsid w:val="16684DB4"/>
    <w:multiLevelType w:val="hybridMultilevel"/>
    <w:tmpl w:val="843EE3FC"/>
    <w:lvl w:ilvl="0" w:tplc="C8B0855A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1F33129F"/>
    <w:multiLevelType w:val="hybridMultilevel"/>
    <w:tmpl w:val="379E21AA"/>
    <w:lvl w:ilvl="0" w:tplc="FC3E8EAE">
      <w:start w:val="1"/>
      <w:numFmt w:val="decimal"/>
      <w:lvlText w:val="%1."/>
      <w:lvlJc w:val="left"/>
      <w:pPr>
        <w:ind w:left="339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16D67D14">
      <w:numFmt w:val="bullet"/>
      <w:lvlText w:val="•"/>
      <w:lvlJc w:val="left"/>
      <w:pPr>
        <w:ind w:left="805" w:hanging="233"/>
      </w:pPr>
      <w:rPr>
        <w:rFonts w:hint="default"/>
        <w:lang w:val="zh-TW" w:eastAsia="zh-TW" w:bidi="zh-TW"/>
      </w:rPr>
    </w:lvl>
    <w:lvl w:ilvl="2" w:tplc="FC120208">
      <w:numFmt w:val="bullet"/>
      <w:lvlText w:val="•"/>
      <w:lvlJc w:val="left"/>
      <w:pPr>
        <w:ind w:left="1271" w:hanging="233"/>
      </w:pPr>
      <w:rPr>
        <w:rFonts w:hint="default"/>
        <w:lang w:val="zh-TW" w:eastAsia="zh-TW" w:bidi="zh-TW"/>
      </w:rPr>
    </w:lvl>
    <w:lvl w:ilvl="3" w:tplc="2A40236E">
      <w:numFmt w:val="bullet"/>
      <w:lvlText w:val="•"/>
      <w:lvlJc w:val="left"/>
      <w:pPr>
        <w:ind w:left="1737" w:hanging="233"/>
      </w:pPr>
      <w:rPr>
        <w:rFonts w:hint="default"/>
        <w:lang w:val="zh-TW" w:eastAsia="zh-TW" w:bidi="zh-TW"/>
      </w:rPr>
    </w:lvl>
    <w:lvl w:ilvl="4" w:tplc="759A268C">
      <w:numFmt w:val="bullet"/>
      <w:lvlText w:val="•"/>
      <w:lvlJc w:val="left"/>
      <w:pPr>
        <w:ind w:left="2202" w:hanging="233"/>
      </w:pPr>
      <w:rPr>
        <w:rFonts w:hint="default"/>
        <w:lang w:val="zh-TW" w:eastAsia="zh-TW" w:bidi="zh-TW"/>
      </w:rPr>
    </w:lvl>
    <w:lvl w:ilvl="5" w:tplc="1D3A9776">
      <w:numFmt w:val="bullet"/>
      <w:lvlText w:val="•"/>
      <w:lvlJc w:val="left"/>
      <w:pPr>
        <w:ind w:left="2668" w:hanging="233"/>
      </w:pPr>
      <w:rPr>
        <w:rFonts w:hint="default"/>
        <w:lang w:val="zh-TW" w:eastAsia="zh-TW" w:bidi="zh-TW"/>
      </w:rPr>
    </w:lvl>
    <w:lvl w:ilvl="6" w:tplc="1436C670">
      <w:numFmt w:val="bullet"/>
      <w:lvlText w:val="•"/>
      <w:lvlJc w:val="left"/>
      <w:pPr>
        <w:ind w:left="3134" w:hanging="233"/>
      </w:pPr>
      <w:rPr>
        <w:rFonts w:hint="default"/>
        <w:lang w:val="zh-TW" w:eastAsia="zh-TW" w:bidi="zh-TW"/>
      </w:rPr>
    </w:lvl>
    <w:lvl w:ilvl="7" w:tplc="6AF0D64E">
      <w:numFmt w:val="bullet"/>
      <w:lvlText w:val="•"/>
      <w:lvlJc w:val="left"/>
      <w:pPr>
        <w:ind w:left="3599" w:hanging="233"/>
      </w:pPr>
      <w:rPr>
        <w:rFonts w:hint="default"/>
        <w:lang w:val="zh-TW" w:eastAsia="zh-TW" w:bidi="zh-TW"/>
      </w:rPr>
    </w:lvl>
    <w:lvl w:ilvl="8" w:tplc="14BAA3CA">
      <w:numFmt w:val="bullet"/>
      <w:lvlText w:val="•"/>
      <w:lvlJc w:val="left"/>
      <w:pPr>
        <w:ind w:left="4065" w:hanging="233"/>
      </w:pPr>
      <w:rPr>
        <w:rFonts w:hint="default"/>
        <w:lang w:val="zh-TW" w:eastAsia="zh-TW" w:bidi="zh-TW"/>
      </w:rPr>
    </w:lvl>
  </w:abstractNum>
  <w:abstractNum w:abstractNumId="8" w15:restartNumberingAfterBreak="0">
    <w:nsid w:val="1F4F44E3"/>
    <w:multiLevelType w:val="hybridMultilevel"/>
    <w:tmpl w:val="E110C9BC"/>
    <w:lvl w:ilvl="0" w:tplc="C7CC7A7C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556A230A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84B6BC92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A1B62D3C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C24EB58E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A1F6CCBC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E0F2225E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BBC04F8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AA16B2F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2C1E2FF2"/>
    <w:multiLevelType w:val="hybridMultilevel"/>
    <w:tmpl w:val="26785566"/>
    <w:lvl w:ilvl="0" w:tplc="C50CF3EC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46F4318B"/>
    <w:multiLevelType w:val="hybridMultilevel"/>
    <w:tmpl w:val="9950FEAC"/>
    <w:lvl w:ilvl="0" w:tplc="C95E8F80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C820115C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4AE8F758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6CAC857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F9C476CE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382A341A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3B28DA32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36224010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0C6A81A4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1" w15:restartNumberingAfterBreak="0">
    <w:nsid w:val="4B5419DF"/>
    <w:multiLevelType w:val="hybridMultilevel"/>
    <w:tmpl w:val="88860F96"/>
    <w:lvl w:ilvl="0" w:tplc="1B92300A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4CC56D2A"/>
    <w:multiLevelType w:val="hybridMultilevel"/>
    <w:tmpl w:val="80220A42"/>
    <w:lvl w:ilvl="0" w:tplc="C324E22A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E1D8E048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C7A48A20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8D36EE74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8280E9E8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26362BE6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A4AA97FE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6EB242A0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4B464970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3" w15:restartNumberingAfterBreak="0">
    <w:nsid w:val="5AAE078A"/>
    <w:multiLevelType w:val="hybridMultilevel"/>
    <w:tmpl w:val="255C81BA"/>
    <w:lvl w:ilvl="0" w:tplc="1682BE4C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7225E7"/>
    <w:multiLevelType w:val="hybridMultilevel"/>
    <w:tmpl w:val="A720247E"/>
    <w:lvl w:ilvl="0" w:tplc="370ADF06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924AA3F4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7AC69752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B50AF61A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08703342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CC54632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7AF6923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AFBE97C2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91CCAEA6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abstractNum w:abstractNumId="15" w15:restartNumberingAfterBreak="0">
    <w:nsid w:val="6CD86363"/>
    <w:multiLevelType w:val="hybridMultilevel"/>
    <w:tmpl w:val="3768E59C"/>
    <w:lvl w:ilvl="0" w:tplc="7E363F38">
      <w:start w:val="1"/>
      <w:numFmt w:val="taiwaneseCountingThousand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6D1AC4"/>
    <w:multiLevelType w:val="hybridMultilevel"/>
    <w:tmpl w:val="F48AD498"/>
    <w:lvl w:ilvl="0" w:tplc="4FDE5B42">
      <w:start w:val="1"/>
      <w:numFmt w:val="decimal"/>
      <w:lvlText w:val="%1."/>
      <w:lvlJc w:val="left"/>
      <w:pPr>
        <w:ind w:left="390" w:hanging="284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7096BD26">
      <w:numFmt w:val="bullet"/>
      <w:lvlText w:val="•"/>
      <w:lvlJc w:val="left"/>
      <w:pPr>
        <w:ind w:left="859" w:hanging="284"/>
      </w:pPr>
      <w:rPr>
        <w:rFonts w:hint="default"/>
        <w:lang w:val="zh-TW" w:eastAsia="zh-TW" w:bidi="zh-TW"/>
      </w:rPr>
    </w:lvl>
    <w:lvl w:ilvl="2" w:tplc="CA1AE3EE">
      <w:numFmt w:val="bullet"/>
      <w:lvlText w:val="•"/>
      <w:lvlJc w:val="left"/>
      <w:pPr>
        <w:ind w:left="1319" w:hanging="284"/>
      </w:pPr>
      <w:rPr>
        <w:rFonts w:hint="default"/>
        <w:lang w:val="zh-TW" w:eastAsia="zh-TW" w:bidi="zh-TW"/>
      </w:rPr>
    </w:lvl>
    <w:lvl w:ilvl="3" w:tplc="BB227D12">
      <w:numFmt w:val="bullet"/>
      <w:lvlText w:val="•"/>
      <w:lvlJc w:val="left"/>
      <w:pPr>
        <w:ind w:left="1779" w:hanging="284"/>
      </w:pPr>
      <w:rPr>
        <w:rFonts w:hint="default"/>
        <w:lang w:val="zh-TW" w:eastAsia="zh-TW" w:bidi="zh-TW"/>
      </w:rPr>
    </w:lvl>
    <w:lvl w:ilvl="4" w:tplc="A7B0990C">
      <w:numFmt w:val="bullet"/>
      <w:lvlText w:val="•"/>
      <w:lvlJc w:val="left"/>
      <w:pPr>
        <w:ind w:left="2238" w:hanging="284"/>
      </w:pPr>
      <w:rPr>
        <w:rFonts w:hint="default"/>
        <w:lang w:val="zh-TW" w:eastAsia="zh-TW" w:bidi="zh-TW"/>
      </w:rPr>
    </w:lvl>
    <w:lvl w:ilvl="5" w:tplc="0286474E">
      <w:numFmt w:val="bullet"/>
      <w:lvlText w:val="•"/>
      <w:lvlJc w:val="left"/>
      <w:pPr>
        <w:ind w:left="2698" w:hanging="284"/>
      </w:pPr>
      <w:rPr>
        <w:rFonts w:hint="default"/>
        <w:lang w:val="zh-TW" w:eastAsia="zh-TW" w:bidi="zh-TW"/>
      </w:rPr>
    </w:lvl>
    <w:lvl w:ilvl="6" w:tplc="E7401C40">
      <w:numFmt w:val="bullet"/>
      <w:lvlText w:val="•"/>
      <w:lvlJc w:val="left"/>
      <w:pPr>
        <w:ind w:left="3158" w:hanging="284"/>
      </w:pPr>
      <w:rPr>
        <w:rFonts w:hint="default"/>
        <w:lang w:val="zh-TW" w:eastAsia="zh-TW" w:bidi="zh-TW"/>
      </w:rPr>
    </w:lvl>
    <w:lvl w:ilvl="7" w:tplc="034E4276">
      <w:numFmt w:val="bullet"/>
      <w:lvlText w:val="•"/>
      <w:lvlJc w:val="left"/>
      <w:pPr>
        <w:ind w:left="3617" w:hanging="284"/>
      </w:pPr>
      <w:rPr>
        <w:rFonts w:hint="default"/>
        <w:lang w:val="zh-TW" w:eastAsia="zh-TW" w:bidi="zh-TW"/>
      </w:rPr>
    </w:lvl>
    <w:lvl w:ilvl="8" w:tplc="103ADA8A">
      <w:numFmt w:val="bullet"/>
      <w:lvlText w:val="•"/>
      <w:lvlJc w:val="left"/>
      <w:pPr>
        <w:ind w:left="4077" w:hanging="284"/>
      </w:pPr>
      <w:rPr>
        <w:rFonts w:hint="default"/>
        <w:lang w:val="zh-TW" w:eastAsia="zh-TW" w:bidi="zh-TW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120853"/>
    <w:rsid w:val="001C66B3"/>
    <w:rsid w:val="001D7574"/>
    <w:rsid w:val="00270E8A"/>
    <w:rsid w:val="002D1F63"/>
    <w:rsid w:val="00366D1F"/>
    <w:rsid w:val="00431835"/>
    <w:rsid w:val="00433EE0"/>
    <w:rsid w:val="004768F4"/>
    <w:rsid w:val="00562D55"/>
    <w:rsid w:val="005C050D"/>
    <w:rsid w:val="005E4B1D"/>
    <w:rsid w:val="00603CAA"/>
    <w:rsid w:val="00621347"/>
    <w:rsid w:val="006D7E69"/>
    <w:rsid w:val="006E379A"/>
    <w:rsid w:val="006F37E3"/>
    <w:rsid w:val="00746949"/>
    <w:rsid w:val="00831021"/>
    <w:rsid w:val="00930AF8"/>
    <w:rsid w:val="00A27FB0"/>
    <w:rsid w:val="00B43D72"/>
    <w:rsid w:val="00BC1CB0"/>
    <w:rsid w:val="00BD1579"/>
    <w:rsid w:val="00C31A8D"/>
    <w:rsid w:val="00C7418B"/>
    <w:rsid w:val="00CB285C"/>
    <w:rsid w:val="00D72999"/>
    <w:rsid w:val="00DC378B"/>
    <w:rsid w:val="00DD16E8"/>
    <w:rsid w:val="00DE4BFF"/>
    <w:rsid w:val="00E816AC"/>
    <w:rsid w:val="00EE2A3C"/>
    <w:rsid w:val="00F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DB3D7-4A50-4266-83DA-84A8F7BA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6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6E8"/>
    <w:rPr>
      <w:sz w:val="20"/>
      <w:szCs w:val="20"/>
    </w:rPr>
  </w:style>
  <w:style w:type="table" w:styleId="a8">
    <w:name w:val="Table Grid"/>
    <w:basedOn w:val="a1"/>
    <w:rsid w:val="00BD15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157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>USER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Ajia</dc:creator>
  <cp:lastModifiedBy>User</cp:lastModifiedBy>
  <cp:revision>2</cp:revision>
  <cp:lastPrinted>2019-06-20T04:33:00Z</cp:lastPrinted>
  <dcterms:created xsi:type="dcterms:W3CDTF">2019-06-21T08:11:00Z</dcterms:created>
  <dcterms:modified xsi:type="dcterms:W3CDTF">2019-06-21T08:11:00Z</dcterms:modified>
</cp:coreProperties>
</file>