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F6" w:rsidRDefault="00644AF6" w:rsidP="00172FC8">
      <w:pPr>
        <w:spacing w:line="680" w:lineRule="exact"/>
        <w:ind w:rightChars="-163" w:right="-391"/>
        <w:jc w:val="center"/>
        <w:rPr>
          <w:rFonts w:ascii="標楷體" w:eastAsia="標楷體" w:hAnsi="標楷體"/>
          <w:bCs/>
          <w:color w:val="1A1A1A" w:themeColor="background1" w:themeShade="1A"/>
          <w:sz w:val="32"/>
          <w:szCs w:val="32"/>
        </w:rPr>
      </w:pPr>
      <w:bookmarkStart w:id="0" w:name="_GoBack"/>
      <w:bookmarkEnd w:id="0"/>
      <w:r w:rsidRPr="00172FC8">
        <w:rPr>
          <w:rFonts w:ascii="標楷體" w:eastAsia="標楷體" w:hAnsi="標楷體" w:hint="eastAsia"/>
          <w:bCs/>
          <w:color w:val="1A1A1A" w:themeColor="background1" w:themeShade="1A"/>
          <w:sz w:val="32"/>
          <w:szCs w:val="32"/>
        </w:rPr>
        <w:t>政府機關</w:t>
      </w:r>
      <w:r w:rsidR="00DC42E6" w:rsidRPr="00172FC8">
        <w:rPr>
          <w:rFonts w:ascii="標楷體" w:eastAsia="標楷體" w:hAnsi="標楷體" w:hint="eastAsia"/>
          <w:bCs/>
          <w:color w:val="1A1A1A" w:themeColor="background1" w:themeShade="1A"/>
          <w:sz w:val="32"/>
          <w:szCs w:val="32"/>
        </w:rPr>
        <w:t>調整</w:t>
      </w:r>
      <w:r w:rsidR="00F74B5E" w:rsidRPr="00172FC8">
        <w:rPr>
          <w:rFonts w:ascii="標楷體" w:eastAsia="標楷體" w:hAnsi="標楷體" w:hint="eastAsia"/>
          <w:bCs/>
          <w:color w:val="1A1A1A" w:themeColor="background1" w:themeShade="1A"/>
          <w:sz w:val="32"/>
          <w:szCs w:val="32"/>
        </w:rPr>
        <w:t>上班</w:t>
      </w:r>
      <w:r w:rsidRPr="00172FC8">
        <w:rPr>
          <w:rFonts w:ascii="標楷體" w:eastAsia="標楷體" w:hAnsi="標楷體" w:hint="eastAsia"/>
          <w:bCs/>
          <w:color w:val="1A1A1A" w:themeColor="background1" w:themeShade="1A"/>
          <w:sz w:val="32"/>
          <w:szCs w:val="32"/>
        </w:rPr>
        <w:t>日</w:t>
      </w:r>
      <w:r w:rsidR="00DC42E6" w:rsidRPr="00172FC8">
        <w:rPr>
          <w:rFonts w:ascii="標楷體" w:eastAsia="標楷體" w:hAnsi="標楷體" w:hint="eastAsia"/>
          <w:bCs/>
          <w:color w:val="1A1A1A" w:themeColor="background1" w:themeShade="1A"/>
          <w:sz w:val="32"/>
          <w:szCs w:val="32"/>
        </w:rPr>
        <w:t>期</w:t>
      </w:r>
      <w:r w:rsidR="00F87DE5">
        <w:rPr>
          <w:rFonts w:ascii="標楷體" w:eastAsia="標楷體" w:hAnsi="標楷體" w:hint="eastAsia"/>
          <w:bCs/>
          <w:color w:val="1A1A1A" w:themeColor="background1" w:themeShade="1A"/>
          <w:sz w:val="32"/>
          <w:szCs w:val="32"/>
        </w:rPr>
        <w:t>處理要點</w:t>
      </w:r>
    </w:p>
    <w:p w:rsidR="00D82471" w:rsidRPr="005730EA" w:rsidRDefault="00D82471" w:rsidP="005730EA">
      <w:pPr>
        <w:wordWrap w:val="0"/>
        <w:spacing w:line="680" w:lineRule="exact"/>
        <w:ind w:rightChars="-163" w:right="-391"/>
        <w:jc w:val="right"/>
        <w:rPr>
          <w:rFonts w:ascii="標楷體" w:eastAsia="標楷體" w:hAnsi="標楷體"/>
          <w:bCs/>
          <w:color w:val="1A1A1A" w:themeColor="background1" w:themeShade="1A"/>
          <w:sz w:val="16"/>
          <w:szCs w:val="20"/>
        </w:rPr>
      </w:pPr>
      <w:r w:rsidRPr="005730EA">
        <w:rPr>
          <w:rFonts w:ascii="標楷體" w:eastAsia="標楷體" w:hAnsi="標楷體" w:hint="eastAsia"/>
          <w:bCs/>
          <w:color w:val="1A1A1A" w:themeColor="background1" w:themeShade="1A"/>
          <w:sz w:val="16"/>
          <w:szCs w:val="20"/>
        </w:rPr>
        <w:t>中華民國</w:t>
      </w:r>
      <w:r w:rsidRPr="005730EA">
        <w:rPr>
          <w:rFonts w:ascii="標楷體" w:eastAsia="標楷體" w:hAnsi="標楷體"/>
          <w:bCs/>
          <w:color w:val="1A1A1A" w:themeColor="background1" w:themeShade="1A"/>
          <w:sz w:val="16"/>
          <w:szCs w:val="20"/>
        </w:rPr>
        <w:t>102年</w:t>
      </w:r>
      <w:r w:rsidR="00D536E9">
        <w:rPr>
          <w:rFonts w:ascii="標楷體" w:eastAsia="標楷體" w:hAnsi="標楷體" w:hint="eastAsia"/>
          <w:bCs/>
          <w:color w:val="1A1A1A" w:themeColor="background1" w:themeShade="1A"/>
          <w:sz w:val="16"/>
          <w:szCs w:val="20"/>
        </w:rPr>
        <w:t>3</w:t>
      </w:r>
      <w:r w:rsidRPr="005730EA">
        <w:rPr>
          <w:rFonts w:ascii="標楷體" w:eastAsia="標楷體" w:hAnsi="標楷體"/>
          <w:bCs/>
          <w:color w:val="1A1A1A" w:themeColor="background1" w:themeShade="1A"/>
          <w:sz w:val="16"/>
          <w:szCs w:val="20"/>
        </w:rPr>
        <w:t>月</w:t>
      </w:r>
      <w:r w:rsidR="00D536E9">
        <w:rPr>
          <w:rFonts w:ascii="標楷體" w:eastAsia="標楷體" w:hAnsi="標楷體" w:hint="eastAsia"/>
          <w:bCs/>
          <w:color w:val="1A1A1A" w:themeColor="background1" w:themeShade="1A"/>
          <w:sz w:val="16"/>
          <w:szCs w:val="20"/>
        </w:rPr>
        <w:t>5</w:t>
      </w:r>
      <w:r w:rsidRPr="005730EA">
        <w:rPr>
          <w:rFonts w:ascii="標楷體" w:eastAsia="標楷體" w:hAnsi="標楷體"/>
          <w:bCs/>
          <w:color w:val="1A1A1A" w:themeColor="background1" w:themeShade="1A"/>
          <w:sz w:val="16"/>
          <w:szCs w:val="20"/>
        </w:rPr>
        <w:t>日行政院院授人培字</w:t>
      </w:r>
      <w:r w:rsidR="00D536E9" w:rsidRPr="005730EA">
        <w:rPr>
          <w:rFonts w:ascii="標楷體" w:eastAsia="標楷體" w:hAnsi="標楷體"/>
          <w:bCs/>
          <w:color w:val="1A1A1A" w:themeColor="background1" w:themeShade="1A"/>
          <w:sz w:val="16"/>
          <w:szCs w:val="20"/>
        </w:rPr>
        <w:t>第</w:t>
      </w:r>
      <w:r w:rsidR="00D536E9">
        <w:rPr>
          <w:rFonts w:ascii="標楷體" w:eastAsia="標楷體" w:hAnsi="標楷體" w:hint="eastAsia"/>
          <w:bCs/>
          <w:color w:val="1A1A1A" w:themeColor="background1" w:themeShade="1A"/>
          <w:sz w:val="16"/>
          <w:szCs w:val="20"/>
        </w:rPr>
        <w:t>1020025917</w:t>
      </w:r>
      <w:r w:rsidRPr="005730EA">
        <w:rPr>
          <w:rFonts w:ascii="標楷體" w:eastAsia="標楷體" w:hAnsi="標楷體"/>
          <w:bCs/>
          <w:color w:val="1A1A1A" w:themeColor="background1" w:themeShade="1A"/>
          <w:sz w:val="16"/>
          <w:szCs w:val="20"/>
        </w:rPr>
        <w:t>號函</w:t>
      </w:r>
      <w:r w:rsidR="00A24F67">
        <w:rPr>
          <w:rFonts w:ascii="標楷體" w:eastAsia="標楷體" w:hAnsi="標楷體" w:hint="eastAsia"/>
          <w:bCs/>
          <w:color w:val="1A1A1A" w:themeColor="background1" w:themeShade="1A"/>
          <w:sz w:val="16"/>
          <w:szCs w:val="20"/>
        </w:rPr>
        <w:t>訂定</w:t>
      </w:r>
      <w:r w:rsidR="00D536E9">
        <w:rPr>
          <w:rFonts w:ascii="標楷體" w:eastAsia="標楷體" w:hAnsi="標楷體" w:hint="eastAsia"/>
          <w:bCs/>
          <w:color w:val="1A1A1A" w:themeColor="background1" w:themeShade="1A"/>
          <w:sz w:val="16"/>
          <w:szCs w:val="20"/>
        </w:rPr>
        <w:t xml:space="preserve">   </w:t>
      </w:r>
    </w:p>
    <w:p w:rsidR="0082177F" w:rsidRPr="00172FC8" w:rsidRDefault="004F3EF1" w:rsidP="00172FC8">
      <w:pPr>
        <w:pStyle w:val="a3"/>
        <w:numPr>
          <w:ilvl w:val="0"/>
          <w:numId w:val="1"/>
        </w:numPr>
        <w:spacing w:line="680" w:lineRule="exact"/>
        <w:ind w:leftChars="0"/>
        <w:rPr>
          <w:rFonts w:ascii="標楷體" w:eastAsia="標楷體" w:hAnsi="標楷體"/>
          <w:color w:val="1A1A1A" w:themeColor="background1" w:themeShade="1A"/>
          <w:sz w:val="32"/>
          <w:szCs w:val="32"/>
        </w:rPr>
      </w:pPr>
      <w:r w:rsidRPr="00172FC8">
        <w:rPr>
          <w:rFonts w:ascii="標楷體" w:eastAsia="標楷體" w:hAnsi="標楷體" w:hint="eastAsia"/>
          <w:color w:val="1A1A1A" w:themeColor="background1" w:themeShade="1A"/>
          <w:sz w:val="32"/>
          <w:szCs w:val="32"/>
        </w:rPr>
        <w:t>為彈性調整上班日期，以提升行政效率及增進便民服務，配合紀念日及節日實施辦法所定節日之放假，特訂定本要點</w:t>
      </w:r>
      <w:r w:rsidR="00743CF6" w:rsidRPr="00172FC8">
        <w:rPr>
          <w:rFonts w:ascii="標楷體" w:eastAsia="標楷體" w:hAnsi="標楷體" w:hint="eastAsia"/>
          <w:color w:val="1A1A1A" w:themeColor="background1" w:themeShade="1A"/>
          <w:sz w:val="32"/>
          <w:szCs w:val="32"/>
        </w:rPr>
        <w:t>。</w:t>
      </w:r>
    </w:p>
    <w:p w:rsidR="00FA5DC5" w:rsidRPr="00172FC8" w:rsidRDefault="004C0DC8" w:rsidP="00172FC8">
      <w:pPr>
        <w:pStyle w:val="a3"/>
        <w:numPr>
          <w:ilvl w:val="0"/>
          <w:numId w:val="1"/>
        </w:numPr>
        <w:spacing w:line="680" w:lineRule="exact"/>
        <w:ind w:leftChars="0"/>
        <w:jc w:val="both"/>
        <w:rPr>
          <w:rFonts w:ascii="標楷體" w:eastAsia="標楷體" w:hAnsi="標楷體"/>
          <w:color w:val="1A1A1A" w:themeColor="background1" w:themeShade="1A"/>
          <w:sz w:val="32"/>
          <w:szCs w:val="32"/>
        </w:rPr>
      </w:pPr>
      <w:r w:rsidRPr="00172FC8">
        <w:rPr>
          <w:rFonts w:ascii="標楷體" w:eastAsia="標楷體" w:hAnsi="標楷體" w:hint="eastAsia"/>
          <w:color w:val="1A1A1A" w:themeColor="background1" w:themeShade="1A"/>
          <w:sz w:val="32"/>
          <w:szCs w:val="32"/>
        </w:rPr>
        <w:t>本</w:t>
      </w:r>
      <w:r w:rsidR="00743CF6" w:rsidRPr="00172FC8">
        <w:rPr>
          <w:rFonts w:ascii="標楷體" w:eastAsia="標楷體" w:hAnsi="標楷體" w:hint="eastAsia"/>
          <w:color w:val="1A1A1A" w:themeColor="background1" w:themeShade="1A"/>
          <w:sz w:val="32"/>
          <w:szCs w:val="32"/>
        </w:rPr>
        <w:t>要點適用於政府機關。但為民服務機關（構）、業務性質特殊機關（構）、學校及軍事單位，其上班日期之調整，得由主管機關視實際需要，依權責處理。</w:t>
      </w:r>
    </w:p>
    <w:p w:rsidR="00FA5DC5" w:rsidRPr="00172FC8" w:rsidRDefault="00952C27" w:rsidP="00172FC8">
      <w:pPr>
        <w:pStyle w:val="a3"/>
        <w:spacing w:line="680" w:lineRule="exact"/>
        <w:ind w:leftChars="0" w:left="708"/>
        <w:jc w:val="both"/>
        <w:rPr>
          <w:rFonts w:ascii="標楷體" w:eastAsia="標楷體" w:hAnsi="標楷體"/>
          <w:color w:val="1A1A1A" w:themeColor="background1" w:themeShade="1A"/>
          <w:sz w:val="32"/>
          <w:szCs w:val="32"/>
        </w:rPr>
      </w:pPr>
      <w:r w:rsidRPr="00172FC8">
        <w:rPr>
          <w:rFonts w:ascii="標楷體" w:eastAsia="標楷體" w:hAnsi="標楷體" w:hint="eastAsia"/>
          <w:color w:val="1A1A1A" w:themeColor="background1" w:themeShade="1A"/>
          <w:sz w:val="32"/>
          <w:szCs w:val="32"/>
        </w:rPr>
        <w:t>民間企業之放假，依照勞動基準法及</w:t>
      </w:r>
      <w:r w:rsidR="00743CF6" w:rsidRPr="00172FC8">
        <w:rPr>
          <w:rFonts w:ascii="標楷體" w:eastAsia="標楷體" w:hAnsi="標楷體" w:hint="eastAsia"/>
          <w:color w:val="1A1A1A" w:themeColor="background1" w:themeShade="1A"/>
          <w:sz w:val="32"/>
          <w:szCs w:val="32"/>
        </w:rPr>
        <w:t>其他法令規定，由勞資雙方協商處理</w:t>
      </w:r>
      <w:r w:rsidR="00FA5DC5" w:rsidRPr="00172FC8">
        <w:rPr>
          <w:rFonts w:ascii="標楷體" w:eastAsia="標楷體" w:hAnsi="標楷體" w:hint="eastAsia"/>
          <w:color w:val="1A1A1A" w:themeColor="background1" w:themeShade="1A"/>
          <w:sz w:val="32"/>
          <w:szCs w:val="32"/>
        </w:rPr>
        <w:t>。</w:t>
      </w:r>
    </w:p>
    <w:p w:rsidR="0082177F" w:rsidRPr="00172FC8" w:rsidRDefault="00F74B5E" w:rsidP="00172FC8">
      <w:pPr>
        <w:pStyle w:val="a3"/>
        <w:numPr>
          <w:ilvl w:val="0"/>
          <w:numId w:val="1"/>
        </w:numPr>
        <w:spacing w:line="680" w:lineRule="exact"/>
        <w:ind w:leftChars="0" w:left="707" w:hangingChars="221" w:hanging="707"/>
        <w:jc w:val="both"/>
        <w:rPr>
          <w:rFonts w:ascii="標楷體" w:eastAsia="標楷體" w:hAnsi="標楷體"/>
          <w:color w:val="1A1A1A" w:themeColor="background1" w:themeShade="1A"/>
          <w:sz w:val="32"/>
          <w:szCs w:val="32"/>
        </w:rPr>
      </w:pPr>
      <w:r w:rsidRPr="00172FC8">
        <w:rPr>
          <w:rFonts w:ascii="標楷體" w:eastAsia="標楷體" w:hAnsi="標楷體" w:hint="eastAsia"/>
          <w:color w:val="1A1A1A" w:themeColor="background1" w:themeShade="1A"/>
          <w:sz w:val="32"/>
          <w:szCs w:val="32"/>
        </w:rPr>
        <w:t>政府</w:t>
      </w:r>
      <w:r w:rsidR="00CB3E1C" w:rsidRPr="00172FC8">
        <w:rPr>
          <w:rFonts w:ascii="標楷體" w:eastAsia="標楷體" w:hAnsi="標楷體" w:hint="eastAsia"/>
          <w:color w:val="1A1A1A" w:themeColor="background1" w:themeShade="1A"/>
          <w:sz w:val="32"/>
          <w:szCs w:val="32"/>
        </w:rPr>
        <w:t>機關辦公日曆表由</w:t>
      </w:r>
      <w:r w:rsidR="006B11C0" w:rsidRPr="00172FC8">
        <w:rPr>
          <w:rFonts w:ascii="標楷體" w:eastAsia="標楷體" w:hAnsi="標楷體" w:hint="eastAsia"/>
          <w:color w:val="1A1A1A" w:themeColor="background1" w:themeShade="1A"/>
          <w:sz w:val="32"/>
          <w:szCs w:val="32"/>
        </w:rPr>
        <w:t>行政</w:t>
      </w:r>
      <w:r w:rsidR="00CB3E1C" w:rsidRPr="00172FC8">
        <w:rPr>
          <w:rFonts w:ascii="標楷體" w:eastAsia="標楷體" w:hAnsi="標楷體" w:hint="eastAsia"/>
          <w:color w:val="1A1A1A" w:themeColor="background1" w:themeShade="1A"/>
          <w:sz w:val="32"/>
          <w:szCs w:val="32"/>
        </w:rPr>
        <w:t>院人事行政總處</w:t>
      </w:r>
      <w:r w:rsidR="00FA5DC5" w:rsidRPr="00172FC8">
        <w:rPr>
          <w:rFonts w:ascii="標楷體" w:eastAsia="標楷體" w:hAnsi="標楷體" w:hint="eastAsia"/>
          <w:color w:val="1A1A1A" w:themeColor="background1" w:themeShade="1A"/>
          <w:sz w:val="32"/>
          <w:szCs w:val="32"/>
        </w:rPr>
        <w:t>（以下簡稱人事總處）</w:t>
      </w:r>
      <w:r w:rsidR="00CB3E1C" w:rsidRPr="00172FC8">
        <w:rPr>
          <w:rFonts w:ascii="標楷體" w:eastAsia="標楷體" w:hAnsi="標楷體" w:hint="eastAsia"/>
          <w:color w:val="1A1A1A" w:themeColor="background1" w:themeShade="1A"/>
          <w:sz w:val="32"/>
          <w:szCs w:val="32"/>
        </w:rPr>
        <w:t>依本</w:t>
      </w:r>
      <w:r w:rsidR="00FA5DC5" w:rsidRPr="00172FC8">
        <w:rPr>
          <w:rFonts w:ascii="標楷體" w:eastAsia="標楷體" w:hAnsi="標楷體" w:hint="eastAsia"/>
          <w:color w:val="1A1A1A" w:themeColor="background1" w:themeShade="1A"/>
          <w:sz w:val="32"/>
          <w:szCs w:val="32"/>
        </w:rPr>
        <w:t>要點規定擬訂，簽陳行政院核定。</w:t>
      </w:r>
      <w:r w:rsidR="00FA5DC5" w:rsidRPr="00172FC8">
        <w:rPr>
          <w:rFonts w:ascii="標楷體" w:eastAsia="標楷體" w:hAnsi="標楷體"/>
          <w:color w:val="1A1A1A" w:themeColor="background1" w:themeShade="1A"/>
          <w:sz w:val="32"/>
          <w:szCs w:val="32"/>
        </w:rPr>
        <w:t xml:space="preserve"> </w:t>
      </w:r>
    </w:p>
    <w:p w:rsidR="0082177F" w:rsidRPr="00172FC8" w:rsidRDefault="00743CF6" w:rsidP="00172FC8">
      <w:pPr>
        <w:pStyle w:val="a3"/>
        <w:numPr>
          <w:ilvl w:val="0"/>
          <w:numId w:val="1"/>
        </w:numPr>
        <w:spacing w:line="680" w:lineRule="exact"/>
        <w:ind w:leftChars="0"/>
        <w:rPr>
          <w:rFonts w:ascii="標楷體" w:eastAsia="標楷體" w:hAnsi="標楷體"/>
          <w:color w:val="1A1A1A" w:themeColor="background1" w:themeShade="1A"/>
          <w:sz w:val="32"/>
          <w:szCs w:val="32"/>
        </w:rPr>
      </w:pPr>
      <w:r w:rsidRPr="00172FC8">
        <w:rPr>
          <w:rFonts w:ascii="標楷體" w:eastAsia="標楷體" w:hAnsi="標楷體" w:hint="eastAsia"/>
          <w:color w:val="1A1A1A" w:themeColor="background1" w:themeShade="1A"/>
          <w:sz w:val="32"/>
          <w:szCs w:val="32"/>
        </w:rPr>
        <w:t>上班日為星期一或星期五，其後一日或前一日逢星期二或星期四之農曆除夕及春節連假、兒童節及民族掃墓節連假、端午節、中秋節之放假，調整</w:t>
      </w:r>
      <w:r w:rsidR="00850B69">
        <w:rPr>
          <w:rFonts w:ascii="標楷體" w:eastAsia="標楷體" w:hAnsi="標楷體" w:hint="eastAsia"/>
          <w:color w:val="1A1A1A" w:themeColor="background1" w:themeShade="1A"/>
          <w:sz w:val="32"/>
          <w:szCs w:val="32"/>
        </w:rPr>
        <w:t>該上班日為放假日</w:t>
      </w:r>
      <w:r w:rsidRPr="00172FC8">
        <w:rPr>
          <w:rFonts w:ascii="標楷體" w:eastAsia="標楷體" w:hAnsi="標楷體" w:hint="eastAsia"/>
          <w:color w:val="1A1A1A" w:themeColor="background1" w:themeShade="1A"/>
          <w:sz w:val="32"/>
          <w:szCs w:val="32"/>
        </w:rPr>
        <w:t>。</w:t>
      </w:r>
    </w:p>
    <w:p w:rsidR="00AA63D6" w:rsidRPr="00172FC8" w:rsidRDefault="00850B69" w:rsidP="00172FC8">
      <w:pPr>
        <w:pStyle w:val="a3"/>
        <w:numPr>
          <w:ilvl w:val="0"/>
          <w:numId w:val="1"/>
        </w:numPr>
        <w:spacing w:line="680" w:lineRule="exact"/>
        <w:ind w:leftChars="0"/>
        <w:rPr>
          <w:rFonts w:ascii="標楷體" w:eastAsia="標楷體" w:hAnsi="標楷體"/>
          <w:color w:val="1A1A1A" w:themeColor="background1" w:themeShade="1A"/>
          <w:sz w:val="32"/>
          <w:szCs w:val="32"/>
        </w:rPr>
      </w:pPr>
      <w:r>
        <w:rPr>
          <w:rFonts w:ascii="標楷體" w:eastAsia="標楷體" w:hAnsi="標楷體" w:hint="eastAsia"/>
          <w:color w:val="1A1A1A" w:themeColor="background1" w:themeShade="1A"/>
          <w:sz w:val="32"/>
          <w:szCs w:val="32"/>
        </w:rPr>
        <w:t>因應連續假期所為之上班日</w:t>
      </w:r>
      <w:r w:rsidR="00743CF6" w:rsidRPr="00172FC8">
        <w:rPr>
          <w:rFonts w:ascii="標楷體" w:eastAsia="標楷體" w:hAnsi="標楷體" w:hint="eastAsia"/>
          <w:color w:val="1A1A1A" w:themeColor="background1" w:themeShade="1A"/>
          <w:sz w:val="32"/>
          <w:szCs w:val="32"/>
        </w:rPr>
        <w:t>調整，除特殊情形者外，以提前於前一週之星期六補行上班為原則</w:t>
      </w:r>
      <w:r w:rsidR="0082177F" w:rsidRPr="00172FC8">
        <w:rPr>
          <w:rFonts w:ascii="標楷體" w:eastAsia="標楷體" w:hAnsi="標楷體" w:hint="eastAsia"/>
          <w:color w:val="1A1A1A" w:themeColor="background1" w:themeShade="1A"/>
          <w:sz w:val="32"/>
          <w:szCs w:val="32"/>
        </w:rPr>
        <w:t>。</w:t>
      </w:r>
    </w:p>
    <w:p w:rsidR="00FA5DC5" w:rsidRPr="00172FC8" w:rsidRDefault="00743CF6" w:rsidP="00172FC8">
      <w:pPr>
        <w:pStyle w:val="a3"/>
        <w:numPr>
          <w:ilvl w:val="0"/>
          <w:numId w:val="1"/>
        </w:numPr>
        <w:spacing w:line="680" w:lineRule="exact"/>
        <w:ind w:leftChars="0"/>
        <w:rPr>
          <w:rFonts w:ascii="標楷體" w:eastAsia="標楷體" w:hAnsi="標楷體"/>
          <w:color w:val="1A1A1A" w:themeColor="background1" w:themeShade="1A"/>
          <w:sz w:val="32"/>
          <w:szCs w:val="32"/>
        </w:rPr>
      </w:pPr>
      <w:r w:rsidRPr="00172FC8">
        <w:rPr>
          <w:rFonts w:ascii="標楷體" w:eastAsia="標楷體" w:hAnsi="標楷體" w:hint="eastAsia"/>
          <w:color w:val="1A1A1A" w:themeColor="background1" w:themeShade="1A"/>
          <w:sz w:val="32"/>
          <w:szCs w:val="32"/>
        </w:rPr>
        <w:t>人事總處應於每年六月三十日前，公告次年之政府機關辦公日曆表</w:t>
      </w:r>
      <w:r w:rsidR="00FA5DC5" w:rsidRPr="00172FC8">
        <w:rPr>
          <w:rFonts w:ascii="標楷體" w:eastAsia="標楷體" w:hAnsi="標楷體" w:hint="eastAsia"/>
          <w:color w:val="1A1A1A" w:themeColor="background1" w:themeShade="1A"/>
          <w:sz w:val="32"/>
          <w:szCs w:val="32"/>
        </w:rPr>
        <w:t>。</w:t>
      </w:r>
    </w:p>
    <w:p w:rsidR="00D80DF7" w:rsidRPr="00D4224A" w:rsidRDefault="00D80DF7" w:rsidP="0082177F">
      <w:pPr>
        <w:spacing w:line="520" w:lineRule="exact"/>
        <w:rPr>
          <w:rFonts w:ascii="標楷體" w:eastAsia="標楷體" w:hAnsi="標楷體"/>
          <w:color w:val="1A1A1A" w:themeColor="background1" w:themeShade="1A"/>
          <w:sz w:val="28"/>
          <w:szCs w:val="28"/>
        </w:rPr>
      </w:pPr>
    </w:p>
    <w:sectPr w:rsidR="00D80DF7" w:rsidRPr="00D4224A" w:rsidSect="00DC42E6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5F1" w:rsidRDefault="00CA35F1" w:rsidP="00D86310">
      <w:r>
        <w:separator/>
      </w:r>
    </w:p>
  </w:endnote>
  <w:endnote w:type="continuationSeparator" w:id="0">
    <w:p w:rsidR="00CA35F1" w:rsidRDefault="00CA35F1" w:rsidP="00D8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5F1" w:rsidRDefault="00CA35F1" w:rsidP="00D86310">
      <w:r>
        <w:separator/>
      </w:r>
    </w:p>
  </w:footnote>
  <w:footnote w:type="continuationSeparator" w:id="0">
    <w:p w:rsidR="00CA35F1" w:rsidRDefault="00CA35F1" w:rsidP="00D86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D2234"/>
    <w:multiLevelType w:val="hybridMultilevel"/>
    <w:tmpl w:val="0CFEBD08"/>
    <w:lvl w:ilvl="0" w:tplc="9F20355A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DB22FD1"/>
    <w:multiLevelType w:val="hybridMultilevel"/>
    <w:tmpl w:val="F3C68DC4"/>
    <w:lvl w:ilvl="0" w:tplc="3A44A3A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F6"/>
    <w:rsid w:val="00034B83"/>
    <w:rsid w:val="0007714D"/>
    <w:rsid w:val="000A705C"/>
    <w:rsid w:val="000D4E59"/>
    <w:rsid w:val="000F2A94"/>
    <w:rsid w:val="000F303B"/>
    <w:rsid w:val="00172FC8"/>
    <w:rsid w:val="001A3249"/>
    <w:rsid w:val="001C05D1"/>
    <w:rsid w:val="001C35F5"/>
    <w:rsid w:val="001E3A47"/>
    <w:rsid w:val="001E5823"/>
    <w:rsid w:val="00287F51"/>
    <w:rsid w:val="002B0B89"/>
    <w:rsid w:val="002B45C9"/>
    <w:rsid w:val="002E579B"/>
    <w:rsid w:val="00312CC9"/>
    <w:rsid w:val="0035694A"/>
    <w:rsid w:val="003D22B2"/>
    <w:rsid w:val="003E3A0E"/>
    <w:rsid w:val="003E436A"/>
    <w:rsid w:val="0043214E"/>
    <w:rsid w:val="004733B4"/>
    <w:rsid w:val="00477079"/>
    <w:rsid w:val="004A3E2F"/>
    <w:rsid w:val="004C0DC8"/>
    <w:rsid w:val="004D56D3"/>
    <w:rsid w:val="004F3EF1"/>
    <w:rsid w:val="005730EA"/>
    <w:rsid w:val="00577358"/>
    <w:rsid w:val="005D7AB5"/>
    <w:rsid w:val="005E5D59"/>
    <w:rsid w:val="00644AF6"/>
    <w:rsid w:val="006B11C0"/>
    <w:rsid w:val="00743CF6"/>
    <w:rsid w:val="0078299A"/>
    <w:rsid w:val="007B4499"/>
    <w:rsid w:val="007C1795"/>
    <w:rsid w:val="007E10E8"/>
    <w:rsid w:val="008146F7"/>
    <w:rsid w:val="008162DC"/>
    <w:rsid w:val="0082177F"/>
    <w:rsid w:val="00850B69"/>
    <w:rsid w:val="00850F65"/>
    <w:rsid w:val="008958B3"/>
    <w:rsid w:val="008A7E31"/>
    <w:rsid w:val="009148E9"/>
    <w:rsid w:val="009345E2"/>
    <w:rsid w:val="0094677E"/>
    <w:rsid w:val="00952C27"/>
    <w:rsid w:val="009C0615"/>
    <w:rsid w:val="009E6DCF"/>
    <w:rsid w:val="00A24F67"/>
    <w:rsid w:val="00AA1645"/>
    <w:rsid w:val="00AA63D6"/>
    <w:rsid w:val="00AC18C7"/>
    <w:rsid w:val="00AF4E26"/>
    <w:rsid w:val="00B42732"/>
    <w:rsid w:val="00B57FBC"/>
    <w:rsid w:val="00BE521E"/>
    <w:rsid w:val="00C15CC0"/>
    <w:rsid w:val="00CA35F1"/>
    <w:rsid w:val="00CB3E1C"/>
    <w:rsid w:val="00D4224A"/>
    <w:rsid w:val="00D536E9"/>
    <w:rsid w:val="00D80DF7"/>
    <w:rsid w:val="00D82471"/>
    <w:rsid w:val="00D86310"/>
    <w:rsid w:val="00DC42E6"/>
    <w:rsid w:val="00DD32F9"/>
    <w:rsid w:val="00E0060E"/>
    <w:rsid w:val="00E16C7E"/>
    <w:rsid w:val="00E97FB1"/>
    <w:rsid w:val="00EB7348"/>
    <w:rsid w:val="00EC259D"/>
    <w:rsid w:val="00F015CD"/>
    <w:rsid w:val="00F36442"/>
    <w:rsid w:val="00F74B5E"/>
    <w:rsid w:val="00F87DE5"/>
    <w:rsid w:val="00F97151"/>
    <w:rsid w:val="00FA5DC5"/>
    <w:rsid w:val="00FD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AF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86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631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6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631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56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569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AF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86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631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6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631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56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569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</dc:creator>
  <cp:lastModifiedBy>林靜榆</cp:lastModifiedBy>
  <cp:revision>2</cp:revision>
  <cp:lastPrinted>2013-02-25T08:11:00Z</cp:lastPrinted>
  <dcterms:created xsi:type="dcterms:W3CDTF">2013-03-07T00:41:00Z</dcterms:created>
  <dcterms:modified xsi:type="dcterms:W3CDTF">2013-03-07T00:41:00Z</dcterms:modified>
</cp:coreProperties>
</file>