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70" w:rsidRDefault="007E41EC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r>
        <w:rPr>
          <w:rFonts w:ascii="標楷體" w:eastAsia="標楷體" w:hAnsi="標楷體" w:cs="Arial"/>
          <w:b/>
          <w:sz w:val="32"/>
          <w:szCs w:val="32"/>
          <w:lang w:eastAsia="zh-TW"/>
        </w:rPr>
        <w:t>109年度教師專業成長研習實施計畫-夢的N次方</w:t>
      </w:r>
    </w:p>
    <w:bookmarkEnd w:id="0"/>
    <w:p w:rsidR="004D4670" w:rsidRDefault="007E41EC">
      <w:pPr>
        <w:pStyle w:val="Standard"/>
        <w:spacing w:line="440" w:lineRule="exact"/>
        <w:jc w:val="center"/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多元工作坊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一、主辦單位：教育部國民及學前教育署。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二、承辦單位：南投縣政府教育處。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三、協辦單位：國立高雄師範大學。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四、承辦學校：草屯國中。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五、協辦學校：中興高中。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)上午9時起至109年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25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中興高中（地址：</w:t>
      </w:r>
      <w:r w:rsidRPr="004D1B69">
        <w:rPr>
          <w:rFonts w:ascii="標楷體" w:eastAsia="標楷體" w:hAnsi="標楷體" w:cs="Arial"/>
          <w:sz w:val="28"/>
          <w:szCs w:val="24"/>
          <w:lang w:eastAsia="zh-TW"/>
        </w:rPr>
        <w:t xml:space="preserve">54044 南投縣南投市中學路2號 </w:t>
      </w:r>
      <w:r>
        <w:rPr>
          <w:rFonts w:ascii="標楷體" w:eastAsia="標楷體" w:hAnsi="標楷體" w:cs="Arial"/>
          <w:sz w:val="28"/>
          <w:szCs w:val="24"/>
          <w:lang w:eastAsia="zh-TW"/>
        </w:rPr>
        <w:t>）。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一、參加對象：以南投縣(市)、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縣(市)之正式教師、代理代課教師及師培生為主，其他縣市現職教師及代理代課教師歡迎報名參加。(各組研習人員以錄取名單為準，恕不接受臨時報名或旁聽)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二、研習課程分組及錄取人數表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850"/>
        <w:gridCol w:w="1843"/>
        <w:gridCol w:w="850"/>
        <w:gridCol w:w="1843"/>
        <w:gridCol w:w="851"/>
      </w:tblGrid>
      <w:tr w:rsidR="004D4670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4D4670" w:rsidRPr="005D6C21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eastAsia="標楷體" w:hint="eastAsia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應用數學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體育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="00EF4CD3"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330</w:t>
            </w: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23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(</w:t>
            </w:r>
            <w:r w:rsidR="00EF4CD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1000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)</w:t>
            </w:r>
          </w:p>
          <w:p w:rsidR="00EF4CD3" w:rsidRPr="00EF4CD3" w:rsidRDefault="00EF4CD3" w:rsidP="00EF4CD3">
            <w:pPr>
              <w:pStyle w:val="Standard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人數依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研習報名</w:t>
            </w: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實際狀況調整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一、線上報名</w:t>
      </w:r>
    </w:p>
    <w:p w:rsidR="004D4670" w:rsidRDefault="007E41EC">
      <w:pPr>
        <w:pStyle w:val="a6"/>
        <w:numPr>
          <w:ilvl w:val="0"/>
          <w:numId w:val="36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一律採線上報名，請欲參加本研習教師登入「夢的N次方」官網(網址：</w:t>
      </w:r>
      <w:hyperlink r:id="rId7" w:history="1">
        <w:r w:rsidR="004C0443" w:rsidRPr="004C0443">
          <w:rPr>
            <w:rStyle w:val="af"/>
            <w:sz w:val="24"/>
            <w:szCs w:val="24"/>
          </w:rPr>
          <w:t>https://dream.k12cc.tw/</w:t>
        </w:r>
      </w:hyperlink>
      <w:r>
        <w:rPr>
          <w:rFonts w:ascii="標楷體" w:eastAsia="標楷體" w:hAnsi="標楷體" w:cs="Arial"/>
          <w:sz w:val="28"/>
          <w:szCs w:val="24"/>
          <w:lang w:eastAsia="zh-TW"/>
        </w:rPr>
        <w:t>)，並點選「夢的N次方-南投場」進行報名。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報名人員於報名期間，得隨時登入官網報名系統修改報名資料、更換班別或取消報名，惟經審核錄取後，則不得修改報名與取消報名。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錄取後，如不克前往研習，請務必上官網-個人資料內請假，無故未到，將影響日後報名之順序優先權。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二、報名時間（實際開放報名期間依官網公告為準）</w:t>
      </w:r>
    </w:p>
    <w:p w:rsidR="004D4670" w:rsidRDefault="007E41EC">
      <w:pPr>
        <w:pStyle w:val="a6"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第一階段報名時間：自109年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6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14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)下午3時公告第一階段錄取名單，若報名期間該班次已逾額滿上限，得提前結束該班別之報名作業。</w:t>
      </w:r>
    </w:p>
    <w:p w:rsidR="004D4670" w:rsidRDefault="007E41EC">
      <w:pPr>
        <w:pStyle w:val="a6"/>
        <w:numPr>
          <w:ilvl w:val="0"/>
          <w:numId w:val="31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第二階段報名時間：若尚有班次未額滿，則於109年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 xml:space="preserve">) 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下午17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23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四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時止進行第二階段報名，並於109年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本場次研習以南投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之縣市教師優先參加，錄取順序如下：</w:t>
      </w:r>
    </w:p>
    <w:p w:rsidR="004D4670" w:rsidRDefault="004C0443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(偏遠學校之認定依教育部公布之國中小學校概況資料為準)。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一般地區正式教師、代理代課教師。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其他全國各縣市一般地區正式教師、代理代課教師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如報名人數超過該班次預計名額時，先依上述順位進行審核，再依不分區一般地區正式教師、代理代課教師、課輔教師、師培生等順位審核，順位相同者按報名順序錄取</w:t>
      </w:r>
      <w:r w:rsidR="004C0443">
        <w:rPr>
          <w:rFonts w:ascii="標楷體" w:eastAsia="標楷體" w:hAnsi="標楷體" w:cs="Arial" w:hint="eastAsia"/>
          <w:sz w:val="28"/>
          <w:szCs w:val="24"/>
          <w:lang w:eastAsia="zh-TW"/>
        </w:rPr>
        <w:t>，補教業不錄取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報名截止後未錄取人員暫列候補，遇缺額時依序遞補。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報名人員請於錄取公告日，自行登入官網查詢錄取名單；經錄取人員須全程參加研習課程。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第一天：109年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Wingdings" w:eastAsia="Wingdings" w:hAnsi="Wingdings" w:cs="Wingdings"/>
                <w:sz w:val="24"/>
                <w:szCs w:val="28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中興高中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國立高雄師範大學團隊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第二天：10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7E41EC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本案經費由教育部國民及學前教育署專案委辦經費支應，經費表如附件1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二、本案計畫不提供學員住宿；因活動場地週邊停車位有限，請盡量利用大眾運輸工具；為響應環保，減少垃圾量，請自備餐具及水杯。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三、大眾運輸交通資訊研習地點為，交通資訊如下：</w:t>
      </w: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(一</w:t>
      </w:r>
      <w:r w:rsidRPr="00D923E9">
        <w:rPr>
          <w:rFonts w:ascii="標楷體" w:eastAsia="標楷體" w:hAnsi="標楷體" w:cs="Times New Roman"/>
          <w:b/>
          <w:bCs/>
          <w:kern w:val="0"/>
          <w:szCs w:val="24"/>
        </w:rPr>
        <w:t>)</w:t>
      </w: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自行開車</w:t>
      </w:r>
    </w:p>
    <w:p w:rsidR="00D923E9" w:rsidRPr="00D923E9" w:rsidRDefault="006E2E5F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3pt;margin-top:18.05pt;width:486.1pt;height:251.4pt;z-index:251659264;mso-position-horizontal-relative:text;mso-position-vertical-relative:text;mso-width-relative:page;mso-height-relative:page">
            <v:imagedata r:id="rId8" o:title="a35c54687b69fde0d4a8000fdf31f06a"/>
          </v:shape>
        </w:pict>
      </w:r>
      <w:r w:rsidR="00D923E9" w:rsidRPr="00D923E9">
        <w:rPr>
          <w:rFonts w:ascii="標楷體" w:eastAsia="標楷體" w:hAnsi="標楷體" w:cs="Times New Roman" w:hint="eastAsia"/>
          <w:kern w:val="0"/>
          <w:szCs w:val="24"/>
        </w:rPr>
        <w:t>1. 中二高南投交流道 2.往中興新村方向 3.接省府路(如圖)</w:t>
      </w: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Pr="00D923E9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(二)公共運輸</w:t>
      </w:r>
    </w:p>
    <w:tbl>
      <w:tblPr>
        <w:tblW w:w="3827" w:type="pct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234"/>
        <w:gridCol w:w="1867"/>
      </w:tblGrid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國光客運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台北至南投 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彰客、豐客聯營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豐原往南投(經台中干城)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總達、全航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台中往南投(往水里 竹山)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員林客運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台中往竹山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</w:tbl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4D4670" w:rsidRDefault="007E41EC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南投縣（市）聯絡人：林杏霏，電話：049-2222106-1376；電子信箱：apricotlin@hotmail.com。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>
      <w:footerReference w:type="default" r:id="rId9"/>
      <w:pgSz w:w="11906" w:h="16838"/>
      <w:pgMar w:top="1134" w:right="1134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E5F" w:rsidRDefault="006E2E5F">
      <w:r>
        <w:separator/>
      </w:r>
    </w:p>
  </w:endnote>
  <w:endnote w:type="continuationSeparator" w:id="0">
    <w:p w:rsidR="006E2E5F" w:rsidRDefault="006E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F27E2">
      <w:rPr>
        <w:noProof/>
        <w:lang w:val="zh-TW"/>
      </w:rPr>
      <w:t>1</w:t>
    </w:r>
    <w:r>
      <w:rPr>
        <w:lang w:val="zh-TW"/>
      </w:rPr>
      <w:fldChar w:fldCharType="end"/>
    </w:r>
  </w:p>
  <w:p w:rsidR="008471C0" w:rsidRDefault="006E2E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E5F" w:rsidRDefault="006E2E5F">
      <w:r>
        <w:rPr>
          <w:color w:val="000000"/>
        </w:rPr>
        <w:separator/>
      </w:r>
    </w:p>
  </w:footnote>
  <w:footnote w:type="continuationSeparator" w:id="0">
    <w:p w:rsidR="006E2E5F" w:rsidRDefault="006E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712" w:hanging="72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9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3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4"/>
  </w:num>
  <w:num w:numId="2">
    <w:abstractNumId w:val="32"/>
  </w:num>
  <w:num w:numId="3">
    <w:abstractNumId w:val="3"/>
  </w:num>
  <w:num w:numId="4">
    <w:abstractNumId w:val="0"/>
  </w:num>
  <w:num w:numId="5">
    <w:abstractNumId w:val="26"/>
  </w:num>
  <w:num w:numId="6">
    <w:abstractNumId w:val="17"/>
  </w:num>
  <w:num w:numId="7">
    <w:abstractNumId w:val="22"/>
  </w:num>
  <w:num w:numId="8">
    <w:abstractNumId w:val="28"/>
  </w:num>
  <w:num w:numId="9">
    <w:abstractNumId w:val="19"/>
  </w:num>
  <w:num w:numId="10">
    <w:abstractNumId w:val="33"/>
  </w:num>
  <w:num w:numId="11">
    <w:abstractNumId w:val="14"/>
  </w:num>
  <w:num w:numId="12">
    <w:abstractNumId w:val="6"/>
  </w:num>
  <w:num w:numId="13">
    <w:abstractNumId w:val="8"/>
  </w:num>
  <w:num w:numId="14">
    <w:abstractNumId w:val="15"/>
  </w:num>
  <w:num w:numId="15">
    <w:abstractNumId w:val="11"/>
  </w:num>
  <w:num w:numId="16">
    <w:abstractNumId w:val="18"/>
  </w:num>
  <w:num w:numId="17">
    <w:abstractNumId w:val="5"/>
  </w:num>
  <w:num w:numId="18">
    <w:abstractNumId w:val="16"/>
  </w:num>
  <w:num w:numId="19">
    <w:abstractNumId w:val="10"/>
  </w:num>
  <w:num w:numId="20">
    <w:abstractNumId w:val="9"/>
  </w:num>
  <w:num w:numId="21">
    <w:abstractNumId w:val="23"/>
  </w:num>
  <w:num w:numId="22">
    <w:abstractNumId w:val="31"/>
  </w:num>
  <w:num w:numId="23">
    <w:abstractNumId w:val="12"/>
  </w:num>
  <w:num w:numId="24">
    <w:abstractNumId w:val="25"/>
  </w:num>
  <w:num w:numId="25">
    <w:abstractNumId w:val="30"/>
  </w:num>
  <w:num w:numId="26">
    <w:abstractNumId w:val="29"/>
  </w:num>
  <w:num w:numId="27">
    <w:abstractNumId w:val="27"/>
  </w:num>
  <w:num w:numId="28">
    <w:abstractNumId w:val="21"/>
  </w:num>
  <w:num w:numId="29">
    <w:abstractNumId w:val="7"/>
  </w:num>
  <w:num w:numId="30">
    <w:abstractNumId w:val="2"/>
  </w:num>
  <w:num w:numId="31">
    <w:abstractNumId w:val="13"/>
  </w:num>
  <w:num w:numId="32">
    <w:abstractNumId w:val="4"/>
  </w:num>
  <w:num w:numId="33">
    <w:abstractNumId w:val="1"/>
  </w:num>
  <w:num w:numId="34">
    <w:abstractNumId w:val="20"/>
  </w:num>
  <w:num w:numId="35">
    <w:abstractNumId w:val="3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83CAE"/>
    <w:rsid w:val="00317725"/>
    <w:rsid w:val="003777A8"/>
    <w:rsid w:val="003A01FE"/>
    <w:rsid w:val="004C0443"/>
    <w:rsid w:val="004D1B69"/>
    <w:rsid w:val="004D4670"/>
    <w:rsid w:val="004F3C74"/>
    <w:rsid w:val="005D6C21"/>
    <w:rsid w:val="005E289B"/>
    <w:rsid w:val="00662B15"/>
    <w:rsid w:val="00685D37"/>
    <w:rsid w:val="006E2E5F"/>
    <w:rsid w:val="00790EC8"/>
    <w:rsid w:val="007950FD"/>
    <w:rsid w:val="007E41EC"/>
    <w:rsid w:val="00953560"/>
    <w:rsid w:val="00C20D51"/>
    <w:rsid w:val="00CF27E2"/>
    <w:rsid w:val="00D77CAC"/>
    <w:rsid w:val="00D9144C"/>
    <w:rsid w:val="00D923E9"/>
    <w:rsid w:val="00DE2160"/>
    <w:rsid w:val="00E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semiHidden/>
    <w:unhideWhenUsed/>
    <w:rsid w:val="004C0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dream.k12cc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2019-07-02T02:16:00Z</cp:lastPrinted>
  <dcterms:created xsi:type="dcterms:W3CDTF">2020-06-23T05:51:00Z</dcterms:created>
  <dcterms:modified xsi:type="dcterms:W3CDTF">2020-06-23T05:51:00Z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