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exact" w:line="440"/>
        <w:jc w:val="center"/>
        <w:rPr/>
      </w:pPr>
      <w:bookmarkStart w:id="0" w:name="_Hlk37854322"/>
      <w:bookmarkEnd w:id="0"/>
      <w:r>
        <w:rPr>
          <w:rStyle w:val="Style13"/>
          <w:rFonts w:ascii="標楷體" w:hAnsi="標楷體" w:eastAsia="標楷體"/>
          <w:b/>
          <w:color w:val="000000"/>
          <w:sz w:val="32"/>
          <w:szCs w:val="28"/>
        </w:rPr>
        <w:t>生命教育專業發展中心</w:t>
      </w:r>
      <w:r>
        <w:rPr>
          <w:rStyle w:val="Style13"/>
          <w:rFonts w:eastAsia="標楷體"/>
          <w:b/>
          <w:color w:val="000000"/>
          <w:sz w:val="28"/>
          <w:szCs w:val="28"/>
        </w:rPr>
        <w:t>（</w:t>
      </w:r>
      <w:r>
        <w:rPr>
          <w:rStyle w:val="Style13"/>
          <w:rFonts w:eastAsia="標楷體"/>
          <w:b/>
          <w:color w:val="000000"/>
          <w:sz w:val="28"/>
          <w:szCs w:val="28"/>
        </w:rPr>
        <w:t>Life Education Professional Development Center</w:t>
      </w:r>
      <w:r>
        <w:rPr>
          <w:rStyle w:val="Style13"/>
          <w:rFonts w:eastAsia="標楷體"/>
          <w:b/>
          <w:color w:val="000000"/>
          <w:sz w:val="28"/>
          <w:szCs w:val="28"/>
        </w:rPr>
        <w:t>）</w:t>
      </w:r>
    </w:p>
    <w:p>
      <w:pPr>
        <w:pStyle w:val="Style22"/>
        <w:spacing w:lineRule="exact" w:line="400"/>
        <w:ind w:left="-34" w:hanging="0"/>
        <w:jc w:val="center"/>
        <w:rPr/>
      </w:pPr>
      <w:bookmarkStart w:id="1" w:name="_Hlk37854322"/>
      <w:bookmarkEnd w:id="1"/>
      <w:r>
        <w:rPr>
          <w:rStyle w:val="Style13"/>
          <w:rFonts w:ascii="標楷體" w:hAnsi="標楷體" w:eastAsia="標楷體"/>
          <w:b/>
          <w:color w:val="000000"/>
          <w:sz w:val="32"/>
          <w:szCs w:val="32"/>
        </w:rPr>
        <w:t>生命教育議題融入「學生生命教育體驗活動」研習工作坊 實施計畫</w:t>
      </w:r>
    </w:p>
    <w:p>
      <w:pPr>
        <w:pStyle w:val="Style22"/>
        <w:spacing w:lineRule="exact" w:line="400" w:before="180" w:after="0"/>
        <w:jc w:val="both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壹、依據</w:t>
      </w:r>
    </w:p>
    <w:p>
      <w:pPr>
        <w:pStyle w:val="Style22"/>
        <w:spacing w:lineRule="exact" w:line="360"/>
        <w:ind w:left="708" w:hanging="424"/>
        <w:jc w:val="both"/>
        <w:rPr/>
      </w:pPr>
      <w:bookmarkStart w:id="2" w:name="_Hlk37852496"/>
      <w:r>
        <w:rPr>
          <w:rStyle w:val="Style13"/>
          <w:rFonts w:eastAsia="標楷體"/>
          <w:bCs/>
          <w:color w:val="000000"/>
        </w:rPr>
        <w:t>一、</w:t>
      </w:r>
      <w:bookmarkEnd w:id="2"/>
      <w:r>
        <w:rPr>
          <w:rStyle w:val="Style13"/>
          <w:rFonts w:eastAsia="標楷體"/>
          <w:color w:val="000000"/>
        </w:rPr>
        <w:t>教育部國民及學前教育署</w:t>
      </w:r>
      <w:r>
        <w:rPr>
          <w:rStyle w:val="Style13"/>
          <w:rFonts w:eastAsia="標楷體"/>
          <w:color w:val="000000"/>
        </w:rPr>
        <w:t>110</w:t>
      </w:r>
      <w:r>
        <w:rPr>
          <w:rStyle w:val="Style13"/>
          <w:rFonts w:eastAsia="標楷體"/>
          <w:color w:val="000000"/>
        </w:rPr>
        <w:t>年度「友善校園」學生事務與輔導工作計畫。</w:t>
      </w:r>
    </w:p>
    <w:p>
      <w:pPr>
        <w:pStyle w:val="Style22"/>
        <w:spacing w:lineRule="exact" w:line="360"/>
        <w:ind w:left="708" w:hanging="42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二、新竹市</w:t>
      </w:r>
      <w:r>
        <w:rPr>
          <w:rFonts w:eastAsia="標楷體"/>
          <w:color w:val="000000"/>
        </w:rPr>
        <w:t>110</w:t>
      </w:r>
      <w:r>
        <w:rPr>
          <w:rFonts w:eastAsia="標楷體"/>
          <w:color w:val="000000"/>
        </w:rPr>
        <w:t>年度「友善校園」學生事務與輔導工作計畫。</w:t>
      </w:r>
    </w:p>
    <w:p>
      <w:pPr>
        <w:pStyle w:val="Style22"/>
        <w:spacing w:lineRule="exact" w:line="360"/>
        <w:ind w:left="708" w:hanging="42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三、生命教育專業發展中心</w:t>
      </w:r>
      <w:r>
        <w:rPr>
          <w:rFonts w:eastAsia="標楷體"/>
          <w:color w:val="000000"/>
        </w:rPr>
        <w:t>110</w:t>
      </w:r>
      <w:r>
        <w:rPr>
          <w:rFonts w:eastAsia="標楷體"/>
          <w:color w:val="000000"/>
        </w:rPr>
        <w:t>年度工作計畫臺教國署學字第</w:t>
      </w:r>
      <w:r>
        <w:rPr>
          <w:rFonts w:eastAsia="標楷體"/>
          <w:color w:val="000000"/>
        </w:rPr>
        <w:t>1090052444</w:t>
      </w:r>
      <w:r>
        <w:rPr>
          <w:rFonts w:eastAsia="標楷體"/>
          <w:color w:val="000000"/>
        </w:rPr>
        <w:t>號文。</w:t>
      </w:r>
    </w:p>
    <w:p>
      <w:pPr>
        <w:pStyle w:val="Style22"/>
        <w:spacing w:lineRule="exact" w:line="360"/>
        <w:ind w:left="708" w:hanging="708"/>
        <w:jc w:val="both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貳、目標</w:t>
      </w:r>
    </w:p>
    <w:p>
      <w:pPr>
        <w:pStyle w:val="Style22"/>
        <w:spacing w:lineRule="exact" w:line="360"/>
        <w:ind w:firstLine="283"/>
        <w:jc w:val="both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一、提升生命教育專業知能</w:t>
      </w:r>
      <w:r>
        <w:rPr>
          <w:rFonts w:eastAsia="標楷體" w:ascii="標楷體" w:hAnsi="標楷體"/>
          <w:color w:val="000000"/>
        </w:rPr>
        <w:t>(</w:t>
      </w:r>
      <w:r>
        <w:rPr>
          <w:rFonts w:ascii="標楷體" w:hAnsi="標楷體" w:eastAsia="標楷體"/>
          <w:color w:val="000000"/>
        </w:rPr>
        <w:t>生命教育議題學習主題與實質內涵</w:t>
      </w:r>
      <w:r>
        <w:rPr>
          <w:rFonts w:eastAsia="標楷體" w:ascii="標楷體" w:hAnsi="標楷體"/>
          <w:color w:val="000000"/>
        </w:rPr>
        <w:t>+</w:t>
      </w:r>
      <w:r>
        <w:rPr>
          <w:rFonts w:ascii="標楷體" w:hAnsi="標楷體" w:eastAsia="標楷體"/>
          <w:color w:val="000000"/>
        </w:rPr>
        <w:t>素養導向課程教學</w:t>
      </w:r>
      <w:r>
        <w:rPr>
          <w:rFonts w:eastAsia="標楷體" w:ascii="標楷體" w:hAnsi="標楷體"/>
          <w:color w:val="000000"/>
        </w:rPr>
        <w:t>)</w:t>
      </w:r>
      <w:r>
        <w:rPr>
          <w:rFonts w:ascii="標楷體" w:hAnsi="標楷體" w:eastAsia="標楷體"/>
          <w:color w:val="000000"/>
        </w:rPr>
        <w:t>。</w:t>
      </w:r>
    </w:p>
    <w:p>
      <w:pPr>
        <w:pStyle w:val="Style22"/>
        <w:spacing w:lineRule="exact" w:line="360"/>
        <w:ind w:firstLine="283"/>
        <w:jc w:val="both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二、從價值思辨來覺察生活與公共事務中的各種迷思相關知能。</w:t>
      </w:r>
    </w:p>
    <w:p>
      <w:pPr>
        <w:pStyle w:val="Style22"/>
        <w:spacing w:lineRule="exact" w:line="360"/>
        <w:ind w:firstLine="283"/>
        <w:jc w:val="both"/>
        <w:rPr/>
      </w:pPr>
      <w:r>
        <w:rPr>
          <w:rStyle w:val="Style13"/>
          <w:rFonts w:ascii="標楷體" w:hAnsi="標楷體" w:eastAsia="標楷體"/>
          <w:color w:val="000000"/>
        </w:rPr>
        <w:t>三、</w:t>
      </w:r>
      <w:r>
        <w:rPr>
          <w:rStyle w:val="Style13"/>
          <w:rFonts w:ascii="標楷體" w:hAnsi="標楷體" w:eastAsia="標楷體"/>
          <w:color w:val="000000"/>
          <w:szCs w:val="28"/>
        </w:rPr>
        <w:t>理解生命教育議題內涵及教學實務分享。</w:t>
      </w:r>
    </w:p>
    <w:p>
      <w:pPr>
        <w:pStyle w:val="Style22"/>
        <w:spacing w:lineRule="exact" w:line="360"/>
        <w:jc w:val="both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參、辦理單位</w:t>
      </w:r>
    </w:p>
    <w:p>
      <w:pPr>
        <w:pStyle w:val="Style22"/>
        <w:spacing w:lineRule="exact" w:line="360"/>
        <w:ind w:firstLine="283"/>
        <w:jc w:val="both"/>
        <w:rPr/>
      </w:pPr>
      <w:r>
        <w:rPr>
          <w:rStyle w:val="Style13"/>
          <w:rFonts w:ascii="標楷體" w:hAnsi="標楷體" w:eastAsia="標楷體"/>
          <w:color w:val="000000"/>
        </w:rPr>
        <w:t>一、指導單位：教育部國民及學前教育署</w:t>
      </w:r>
      <w:r>
        <w:rPr>
          <w:rStyle w:val="Style13"/>
          <w:rFonts w:ascii="標楷體" w:hAnsi="標楷體" w:eastAsia="標楷體"/>
          <w:color w:val="000000"/>
          <w:szCs w:val="28"/>
        </w:rPr>
        <w:t>。</w:t>
      </w:r>
    </w:p>
    <w:p>
      <w:pPr>
        <w:pStyle w:val="Style22"/>
        <w:spacing w:lineRule="exact" w:line="360"/>
        <w:ind w:firstLine="283"/>
        <w:jc w:val="both"/>
        <w:rPr/>
      </w:pPr>
      <w:r>
        <w:rPr>
          <w:rStyle w:val="Style13"/>
          <w:rFonts w:ascii="標楷體" w:hAnsi="標楷體" w:eastAsia="標楷體"/>
          <w:color w:val="000000"/>
        </w:rPr>
        <w:t>二、主辦單位：生命教育專業發展中心</w:t>
      </w:r>
      <w:r>
        <w:rPr>
          <w:rStyle w:val="Style13"/>
          <w:rFonts w:ascii="標楷體" w:hAnsi="標楷體" w:eastAsia="標楷體"/>
          <w:color w:val="000000"/>
          <w:sz w:val="20"/>
          <w:szCs w:val="20"/>
        </w:rPr>
        <w:t>（</w:t>
      </w:r>
      <w:r>
        <w:rPr>
          <w:rStyle w:val="Style13"/>
          <w:rFonts w:eastAsia="標楷體" w:ascii="標楷體" w:hAnsi="標楷體"/>
          <w:color w:val="000000"/>
          <w:sz w:val="20"/>
          <w:szCs w:val="20"/>
        </w:rPr>
        <w:t>Life Education Professional Development Center</w:t>
      </w:r>
      <w:r>
        <w:rPr>
          <w:rStyle w:val="Style13"/>
          <w:rFonts w:ascii="標楷體" w:hAnsi="標楷體" w:eastAsia="標楷體"/>
          <w:color w:val="000000"/>
          <w:sz w:val="20"/>
          <w:szCs w:val="20"/>
        </w:rPr>
        <w:t>）。</w:t>
      </w:r>
    </w:p>
    <w:p>
      <w:pPr>
        <w:pStyle w:val="Style22"/>
        <w:spacing w:lineRule="exact" w:line="360"/>
        <w:ind w:firstLine="283"/>
        <w:jc w:val="both"/>
        <w:rPr/>
      </w:pPr>
      <w:r>
        <w:rPr>
          <w:rStyle w:val="Style13"/>
          <w:rFonts w:ascii="標楷體" w:hAnsi="標楷體" w:eastAsia="標楷體"/>
          <w:color w:val="000000"/>
        </w:rPr>
        <w:t>三、協辦單位：</w:t>
      </w:r>
      <w:r>
        <w:rPr>
          <w:rStyle w:val="Style13"/>
          <w:rFonts w:ascii="標楷體" w:hAnsi="標楷體" w:eastAsia="標楷體"/>
          <w:bCs/>
          <w:color w:val="000000"/>
          <w:highlight w:val="white"/>
        </w:rPr>
        <w:t>新竹市政府。</w:t>
      </w:r>
    </w:p>
    <w:p>
      <w:pPr>
        <w:pStyle w:val="Style22"/>
        <w:spacing w:lineRule="exact" w:line="360"/>
        <w:jc w:val="both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肆、參與對象</w:t>
      </w:r>
    </w:p>
    <w:p>
      <w:pPr>
        <w:pStyle w:val="Style22"/>
        <w:spacing w:lineRule="exact" w:line="360"/>
        <w:ind w:left="283" w:firstLine="1"/>
        <w:jc w:val="both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一、全國高中職之生命教育領域授課教師。</w:t>
      </w:r>
    </w:p>
    <w:p>
      <w:pPr>
        <w:pStyle w:val="Style22"/>
        <w:spacing w:lineRule="exact" w:line="400"/>
        <w:ind w:left="283" w:firstLine="1"/>
        <w:jc w:val="both"/>
        <w:rPr/>
      </w:pPr>
      <w:r>
        <w:rPr>
          <w:rStyle w:val="Style13"/>
          <w:rFonts w:ascii="標楷體" w:hAnsi="標楷體" w:eastAsia="標楷體"/>
          <w:color w:val="000000"/>
        </w:rPr>
        <w:t>二、</w:t>
      </w:r>
      <w:r>
        <w:rPr>
          <w:rStyle w:val="Style13"/>
          <w:rFonts w:ascii="標楷體" w:hAnsi="標楷體" w:cs="標楷體" w:eastAsia="標楷體"/>
          <w:color w:val="000000"/>
          <w:lang w:val="zh-TW"/>
        </w:rPr>
        <w:t>對生命教育議題融入教學有興趣之高中以下各領域教師。</w:t>
      </w:r>
    </w:p>
    <w:p>
      <w:pPr>
        <w:pStyle w:val="Style22"/>
        <w:spacing w:lineRule="exact" w:line="360"/>
        <w:jc w:val="both"/>
        <w:rPr/>
      </w:pPr>
      <w:r>
        <w:rPr>
          <w:rStyle w:val="Style13"/>
          <w:rFonts w:ascii="標楷體" w:hAnsi="標楷體" w:cs="Arial" w:eastAsia="標楷體"/>
          <w:bCs/>
          <w:color w:val="000000"/>
          <w:highlight w:val="white"/>
        </w:rPr>
        <w:t>伍、研習時間、地點</w:t>
      </w:r>
      <w:r>
        <w:rPr>
          <w:rStyle w:val="Style13"/>
          <w:rFonts w:ascii="標楷體" w:hAnsi="標楷體" w:cs="Arial" w:eastAsia="標楷體"/>
          <w:b/>
          <w:bCs/>
          <w:color w:val="000000"/>
          <w:highlight w:val="white"/>
        </w:rPr>
        <w:t>【交通資訊詳見（附表二）】</w:t>
      </w:r>
    </w:p>
    <w:p>
      <w:pPr>
        <w:pStyle w:val="Style22"/>
        <w:spacing w:lineRule="exact" w:line="360"/>
        <w:ind w:left="1437" w:hanging="1154"/>
        <w:jc w:val="both"/>
        <w:rPr>
          <w:rFonts w:ascii="標楷體" w:hAnsi="標楷體" w:eastAsia="標楷體"/>
          <w:bCs/>
          <w:color w:val="000000"/>
          <w:highlight w:val="white"/>
        </w:rPr>
      </w:pPr>
      <w:r>
        <w:rPr>
          <w:rFonts w:ascii="標楷體" w:hAnsi="標楷體" w:eastAsia="標楷體"/>
          <w:bCs/>
          <w:color w:val="000000"/>
          <w:highlight w:val="white"/>
        </w:rPr>
        <w:t>一、時間：</w:t>
      </w:r>
      <w:r>
        <w:rPr>
          <w:rFonts w:eastAsia="標楷體" w:ascii="標楷體" w:hAnsi="標楷體"/>
          <w:bCs/>
          <w:color w:val="000000"/>
          <w:highlight w:val="white"/>
        </w:rPr>
        <w:t>110</w:t>
      </w:r>
      <w:r>
        <w:rPr>
          <w:rFonts w:ascii="標楷體" w:hAnsi="標楷體" w:eastAsia="標楷體"/>
          <w:bCs/>
          <w:color w:val="000000"/>
          <w:highlight w:val="white"/>
        </w:rPr>
        <w:t>年</w:t>
      </w:r>
      <w:r>
        <w:rPr>
          <w:rFonts w:eastAsia="標楷體" w:ascii="標楷體" w:hAnsi="標楷體"/>
          <w:bCs/>
          <w:color w:val="000000"/>
          <w:highlight w:val="white"/>
        </w:rPr>
        <w:t>05</w:t>
      </w:r>
      <w:r>
        <w:rPr>
          <w:rFonts w:ascii="標楷體" w:hAnsi="標楷體" w:eastAsia="標楷體"/>
          <w:bCs/>
          <w:color w:val="000000"/>
          <w:highlight w:val="white"/>
        </w:rPr>
        <w:t>月</w:t>
      </w:r>
      <w:r>
        <w:rPr>
          <w:rFonts w:eastAsia="標楷體" w:ascii="標楷體" w:hAnsi="標楷體"/>
          <w:bCs/>
          <w:color w:val="000000"/>
          <w:highlight w:val="white"/>
        </w:rPr>
        <w:t>20</w:t>
      </w:r>
      <w:r>
        <w:rPr>
          <w:rFonts w:ascii="標楷體" w:hAnsi="標楷體" w:eastAsia="標楷體"/>
          <w:bCs/>
          <w:color w:val="000000"/>
          <w:highlight w:val="white"/>
        </w:rPr>
        <w:t>日（四）</w:t>
      </w:r>
      <w:r>
        <w:rPr>
          <w:rFonts w:eastAsia="標楷體" w:ascii="標楷體" w:hAnsi="標楷體"/>
          <w:bCs/>
          <w:color w:val="000000"/>
          <w:highlight w:val="white"/>
        </w:rPr>
        <w:t>13:30-16:30</w:t>
      </w:r>
    </w:p>
    <w:p>
      <w:pPr>
        <w:pStyle w:val="Style22"/>
        <w:spacing w:lineRule="exact" w:line="360"/>
        <w:ind w:left="1437" w:hanging="1154"/>
        <w:jc w:val="both"/>
        <w:rPr>
          <w:rFonts w:ascii="標楷體" w:hAnsi="標楷體" w:eastAsia="標楷體"/>
          <w:bCs/>
          <w:color w:val="000000"/>
          <w:highlight w:val="white"/>
        </w:rPr>
      </w:pPr>
      <w:r>
        <w:rPr>
          <w:rFonts w:ascii="標楷體" w:hAnsi="標楷體" w:eastAsia="標楷體"/>
          <w:bCs/>
          <w:color w:val="000000"/>
          <w:highlight w:val="white"/>
        </w:rPr>
        <w:t>二、地點：新竹市教師研習中心</w:t>
      </w:r>
      <w:r>
        <w:rPr>
          <w:rFonts w:eastAsia="標楷體" w:ascii="標楷體" w:hAnsi="標楷體"/>
          <w:bCs/>
          <w:color w:val="000000"/>
          <w:highlight w:val="white"/>
        </w:rPr>
        <w:t>-</w:t>
      </w:r>
      <w:r>
        <w:rPr>
          <w:rFonts w:ascii="標楷體" w:hAnsi="標楷體" w:eastAsia="標楷體"/>
          <w:bCs/>
          <w:color w:val="000000"/>
          <w:highlight w:val="white"/>
        </w:rPr>
        <w:t xml:space="preserve">新竹市立東門國小 </w:t>
      </w:r>
      <w:r>
        <w:rPr>
          <w:rFonts w:eastAsia="標楷體" w:ascii="標楷體" w:hAnsi="標楷體"/>
          <w:bCs/>
          <w:color w:val="000000"/>
          <w:highlight w:val="white"/>
        </w:rPr>
        <w:t>(300</w:t>
      </w:r>
      <w:r>
        <w:rPr>
          <w:rFonts w:ascii="標楷體" w:hAnsi="標楷體" w:eastAsia="標楷體"/>
          <w:bCs/>
          <w:color w:val="000000"/>
          <w:highlight w:val="white"/>
        </w:rPr>
        <w:t>新竹市東區民族路</w:t>
      </w:r>
      <w:r>
        <w:rPr>
          <w:rFonts w:eastAsia="標楷體" w:ascii="標楷體" w:hAnsi="標楷體"/>
          <w:bCs/>
          <w:color w:val="000000"/>
          <w:highlight w:val="white"/>
        </w:rPr>
        <w:t>33</w:t>
      </w:r>
      <w:r>
        <w:rPr>
          <w:rFonts w:ascii="標楷體" w:hAnsi="標楷體" w:eastAsia="標楷體"/>
          <w:bCs/>
          <w:color w:val="000000"/>
          <w:highlight w:val="white"/>
        </w:rPr>
        <w:t>號</w:t>
      </w:r>
      <w:r>
        <w:rPr>
          <w:rFonts w:eastAsia="標楷體" w:ascii="標楷體" w:hAnsi="標楷體"/>
          <w:bCs/>
          <w:color w:val="000000"/>
          <w:highlight w:val="white"/>
        </w:rPr>
        <w:t>)</w:t>
      </w:r>
    </w:p>
    <w:p>
      <w:pPr>
        <w:pStyle w:val="Style22"/>
        <w:spacing w:lineRule="exact" w:line="360"/>
        <w:jc w:val="both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ascii="標楷體" w:hAnsi="標楷體" w:cs="Arial" w:eastAsia="標楷體"/>
          <w:bCs/>
          <w:color w:val="000000"/>
          <w:highlight w:val="white"/>
        </w:rPr>
        <w:t>陸、研習內容與課程規劃</w:t>
      </w:r>
    </w:p>
    <w:p>
      <w:pPr>
        <w:pStyle w:val="Style22"/>
        <w:spacing w:lineRule="exact" w:line="360"/>
        <w:jc w:val="both"/>
        <w:rPr/>
      </w:pPr>
      <w:r>
        <w:rPr>
          <w:rStyle w:val="Style13"/>
          <w:rFonts w:ascii="標楷體" w:hAnsi="標楷體" w:cs="Arial" w:eastAsia="標楷體"/>
          <w:bCs/>
          <w:color w:val="000000"/>
          <w:highlight w:val="white"/>
        </w:rPr>
        <w:t xml:space="preserve">  </w:t>
      </w:r>
      <w:r>
        <w:rPr>
          <w:rStyle w:val="Style13"/>
          <w:rFonts w:ascii="標楷體" w:hAnsi="標楷體" w:cs="Arial" w:eastAsia="標楷體"/>
          <w:b/>
          <w:bCs/>
          <w:color w:val="000000"/>
          <w:highlight w:val="white"/>
        </w:rPr>
        <w:t>【課程表詳見（附表一）】</w:t>
      </w:r>
    </w:p>
    <w:p>
      <w:pPr>
        <w:pStyle w:val="Style22"/>
        <w:spacing w:lineRule="exact" w:line="360"/>
        <w:jc w:val="both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ascii="標楷體" w:hAnsi="標楷體" w:cs="Arial" w:eastAsia="標楷體"/>
          <w:bCs/>
          <w:color w:val="000000"/>
          <w:highlight w:val="white"/>
        </w:rPr>
        <w:t>柒、報名方式</w:t>
      </w:r>
    </w:p>
    <w:p>
      <w:pPr>
        <w:pStyle w:val="Style22"/>
        <w:spacing w:lineRule="exact" w:line="360"/>
        <w:ind w:left="706" w:hanging="420"/>
        <w:jc w:val="both"/>
        <w:rPr/>
      </w:pPr>
      <w:r>
        <w:rPr>
          <w:rStyle w:val="Style13"/>
          <w:rFonts w:ascii="標楷體" w:hAnsi="標楷體" w:cs="Arial" w:eastAsia="標楷體"/>
          <w:bCs/>
          <w:color w:val="000000"/>
          <w:highlight w:val="white"/>
        </w:rPr>
        <w:t>一、</w:t>
      </w:r>
      <w:r>
        <w:rPr>
          <w:rStyle w:val="Style13"/>
          <w:rFonts w:ascii="標楷體" w:hAnsi="標楷體" w:eastAsia="標楷體"/>
          <w:color w:val="000000"/>
        </w:rPr>
        <w:t>參加人員請至「全國教師在職進修資訊網」線上報名，依報名先後順序，額滿即止。</w:t>
      </w:r>
    </w:p>
    <w:p>
      <w:pPr>
        <w:pStyle w:val="Style22"/>
        <w:spacing w:lineRule="exact" w:line="360"/>
        <w:ind w:left="706" w:firstLine="2"/>
        <w:jc w:val="both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課程代碼：</w:t>
      </w:r>
      <w:r>
        <w:rPr>
          <w:rFonts w:eastAsia="標楷體" w:ascii="標楷體" w:hAnsi="標楷體"/>
          <w:color w:val="000000"/>
        </w:rPr>
        <w:t>3079315</w:t>
      </w:r>
    </w:p>
    <w:p>
      <w:pPr>
        <w:pStyle w:val="Style22"/>
        <w:spacing w:lineRule="exact" w:line="360"/>
        <w:ind w:left="706" w:hanging="420"/>
        <w:jc w:val="both"/>
        <w:rPr/>
      </w:pPr>
      <w:r>
        <w:rPr>
          <w:rStyle w:val="Style13"/>
          <w:rFonts w:ascii="標楷體" w:hAnsi="標楷體" w:cs="Arial" w:eastAsia="標楷體"/>
          <w:bCs/>
          <w:color w:val="000000"/>
          <w:highlight w:val="white"/>
        </w:rPr>
        <w:t>三、如有疑義，請洽國教署生命教育專業</w:t>
      </w:r>
      <w:r>
        <w:rPr>
          <w:rStyle w:val="Style13"/>
          <w:rFonts w:ascii="標楷體" w:hAnsi="標楷體" w:eastAsia="標楷體"/>
          <w:color w:val="000000"/>
        </w:rPr>
        <w:t>發展中心</w:t>
      </w:r>
      <w:r>
        <w:rPr>
          <w:rStyle w:val="Style13"/>
          <w:rFonts w:ascii="標楷體" w:hAnsi="標楷體" w:cs="Arial" w:eastAsia="標楷體"/>
          <w:bCs/>
          <w:color w:val="000000"/>
          <w:highlight w:val="white"/>
        </w:rPr>
        <w:t>專任助理 盧怡欣小姐</w:t>
      </w:r>
    </w:p>
    <w:p>
      <w:pPr>
        <w:pStyle w:val="Style22"/>
        <w:spacing w:lineRule="exact" w:line="360"/>
        <w:ind w:firstLine="708"/>
        <w:jc w:val="both"/>
        <w:rPr/>
      </w:pPr>
      <w:r>
        <w:rPr>
          <w:rStyle w:val="Style13"/>
          <w:rFonts w:ascii="標楷體" w:hAnsi="標楷體" w:cs="Arial" w:eastAsia="標楷體"/>
          <w:bCs/>
          <w:color w:val="000000"/>
          <w:highlight w:val="white"/>
        </w:rPr>
        <w:t>電話：</w:t>
      </w:r>
      <w:r>
        <w:rPr>
          <w:rStyle w:val="Style13"/>
          <w:rFonts w:ascii="標楷體" w:hAnsi="標楷體" w:eastAsia="標楷體"/>
          <w:bCs/>
          <w:color w:val="000000"/>
          <w:highlight w:val="white"/>
        </w:rPr>
        <w:t>（</w:t>
      </w:r>
      <w:r>
        <w:rPr>
          <w:rStyle w:val="Style13"/>
          <w:rFonts w:eastAsia="標楷體" w:ascii="標楷體" w:hAnsi="標楷體"/>
          <w:bCs/>
          <w:color w:val="000000"/>
          <w:highlight w:val="white"/>
        </w:rPr>
        <w:t>03</w:t>
      </w:r>
      <w:r>
        <w:rPr>
          <w:rStyle w:val="Style13"/>
          <w:rFonts w:ascii="標楷體" w:hAnsi="標楷體" w:eastAsia="標楷體"/>
          <w:bCs/>
          <w:color w:val="000000"/>
          <w:highlight w:val="white"/>
        </w:rPr>
        <w:t>）</w:t>
      </w:r>
      <w:r>
        <w:rPr>
          <w:rStyle w:val="Style13"/>
          <w:rFonts w:eastAsia="標楷體" w:ascii="標楷體" w:hAnsi="標楷體"/>
          <w:bCs/>
          <w:color w:val="000000"/>
          <w:highlight w:val="white"/>
        </w:rPr>
        <w:t xml:space="preserve">9576903  </w:t>
      </w:r>
      <w:r>
        <w:rPr>
          <w:rStyle w:val="Style13"/>
          <w:rFonts w:ascii="標楷體" w:hAnsi="標楷體" w:cs="Arial" w:eastAsia="標楷體"/>
          <w:bCs/>
          <w:color w:val="000000"/>
          <w:highlight w:val="white"/>
        </w:rPr>
        <w:t>信箱：</w:t>
      </w:r>
      <w:r>
        <w:rPr>
          <w:rStyle w:val="Style13"/>
          <w:rFonts w:eastAsia="標楷體" w:ascii="標楷體" w:hAnsi="標楷體"/>
          <w:bCs/>
          <w:color w:val="000000"/>
          <w:highlight w:val="white"/>
        </w:rPr>
        <w:t>lepooffice@gmail.com</w:t>
      </w:r>
    </w:p>
    <w:p>
      <w:pPr>
        <w:pStyle w:val="Style22"/>
        <w:spacing w:lineRule="exact" w:line="360"/>
        <w:jc w:val="both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ascii="標楷體" w:hAnsi="標楷體" w:cs="Arial" w:eastAsia="標楷體"/>
          <w:bCs/>
          <w:color w:val="000000"/>
          <w:highlight w:val="white"/>
        </w:rPr>
        <w:t>捌、經費</w:t>
      </w:r>
    </w:p>
    <w:p>
      <w:pPr>
        <w:pStyle w:val="Style22"/>
        <w:spacing w:lineRule="exact" w:line="400"/>
        <w:ind w:firstLine="283"/>
        <w:jc w:val="both"/>
        <w:rPr/>
      </w:pPr>
      <w:r>
        <w:rPr>
          <w:rStyle w:val="Style13"/>
          <w:rFonts w:ascii="標楷體" w:hAnsi="標楷體" w:eastAsia="標楷體"/>
          <w:color w:val="000000"/>
        </w:rPr>
        <w:t>一、本研習所需相關經費由</w:t>
      </w:r>
      <w:r>
        <w:rPr>
          <w:rStyle w:val="Style13"/>
          <w:rFonts w:ascii="標楷體" w:hAnsi="標楷體" w:cs="夹发砰-WinCharSetFFFF-H" w:eastAsia="標楷體"/>
          <w:color w:val="000000"/>
          <w:u w:val="single"/>
        </w:rPr>
        <w:t>生命教育專業發展中心</w:t>
      </w:r>
      <w:r>
        <w:rPr>
          <w:rStyle w:val="Style13"/>
          <w:rFonts w:ascii="標楷體" w:hAnsi="標楷體" w:cs="夹发砰-WinCharSetFFFF-H" w:eastAsia="標楷體"/>
          <w:color w:val="000000"/>
        </w:rPr>
        <w:t>、</w:t>
      </w:r>
      <w:r>
        <w:rPr>
          <w:rStyle w:val="Style13"/>
          <w:rFonts w:ascii="標楷體" w:hAnsi="標楷體" w:cs="夹发砰-WinCharSetFFFF-H" w:eastAsia="標楷體"/>
          <w:color w:val="000000"/>
          <w:u w:val="single"/>
        </w:rPr>
        <w:t>向上科技教育基金會</w:t>
      </w:r>
      <w:r>
        <w:rPr>
          <w:rStyle w:val="Style13"/>
          <w:rFonts w:ascii="標楷體" w:hAnsi="標楷體" w:cs="夹发砰-WinCharSetFFFF-H" w:eastAsia="標楷體"/>
          <w:color w:val="000000"/>
        </w:rPr>
        <w:t>之</w:t>
      </w:r>
      <w:r>
        <w:rPr>
          <w:rStyle w:val="Style13"/>
          <w:rFonts w:ascii="標楷體" w:hAnsi="標楷體" w:eastAsia="標楷體"/>
          <w:color w:val="000000"/>
        </w:rPr>
        <w:t>經費共同支應。</w:t>
      </w:r>
    </w:p>
    <w:p>
      <w:pPr>
        <w:pStyle w:val="Style22"/>
        <w:spacing w:lineRule="exact" w:line="400"/>
        <w:ind w:firstLine="283"/>
        <w:jc w:val="both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二、請貴校惠予參加人員公差假，參與人員交通差旅費用請各校協助。</w:t>
      </w:r>
    </w:p>
    <w:p>
      <w:pPr>
        <w:pStyle w:val="Style22"/>
        <w:spacing w:lineRule="exact" w:line="360"/>
        <w:jc w:val="both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ascii="標楷體" w:hAnsi="標楷體" w:cs="Arial" w:eastAsia="標楷體"/>
          <w:bCs/>
          <w:color w:val="000000"/>
          <w:highlight w:val="white"/>
        </w:rPr>
        <w:t>玖、注意事項</w:t>
      </w:r>
    </w:p>
    <w:p>
      <w:pPr>
        <w:pStyle w:val="Style22"/>
        <w:spacing w:lineRule="exact" w:line="360"/>
        <w:ind w:firstLine="240"/>
        <w:jc w:val="both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ascii="標楷體" w:hAnsi="標楷體" w:cs="Arial" w:eastAsia="標楷體"/>
          <w:bCs/>
          <w:color w:val="000000"/>
          <w:highlight w:val="white"/>
        </w:rPr>
        <w:t>一、本研習不提供停車及接駁車，請老師踴躍搭乘大眾運輸工具前往。</w:t>
      </w:r>
    </w:p>
    <w:p>
      <w:pPr>
        <w:pStyle w:val="Style22"/>
        <w:spacing w:lineRule="exact" w:line="360"/>
        <w:ind w:left="708" w:hanging="708"/>
        <w:jc w:val="both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ascii="標楷體" w:hAnsi="標楷體" w:cs="Arial" w:eastAsia="標楷體"/>
          <w:bCs/>
          <w:color w:val="000000"/>
          <w:highlight w:val="white"/>
        </w:rPr>
        <w:t>　二、為響應環保、節約能源，本研習不提供紙杯、免洗筷，請自行攜帶環保杯及環保餐具、筆記本及文具。</w:t>
      </w:r>
    </w:p>
    <w:p>
      <w:pPr>
        <w:pStyle w:val="Style22"/>
        <w:spacing w:lineRule="exact" w:line="360"/>
        <w:jc w:val="both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ascii="標楷體" w:hAnsi="標楷體" w:cs="Arial" w:eastAsia="標楷體"/>
          <w:bCs/>
          <w:color w:val="000000"/>
          <w:highlight w:val="white"/>
        </w:rPr>
        <w:t>拾、參加研習者每場次核發</w:t>
      </w:r>
      <w:r>
        <w:rPr>
          <w:rFonts w:eastAsia="標楷體" w:cs="Arial" w:ascii="標楷體" w:hAnsi="標楷體"/>
          <w:bCs/>
          <w:color w:val="000000"/>
          <w:highlight w:val="white"/>
        </w:rPr>
        <w:t>3</w:t>
      </w:r>
      <w:r>
        <w:rPr>
          <w:rFonts w:ascii="標楷體" w:hAnsi="標楷體" w:cs="Arial" w:eastAsia="標楷體"/>
          <w:bCs/>
          <w:color w:val="000000"/>
          <w:highlight w:val="white"/>
        </w:rPr>
        <w:t>小時研習時數，當天請務必完成簽到及簽退程序。</w:t>
      </w:r>
      <w:r>
        <w:br w:type="page"/>
      </w:r>
    </w:p>
    <w:p>
      <w:pPr>
        <w:pStyle w:val="Style22"/>
        <w:spacing w:lineRule="exact" w:line="360"/>
        <w:ind w:left="708" w:hanging="708"/>
        <w:jc w:val="both"/>
        <w:rPr/>
      </w:pPr>
      <w:r>
        <w:rPr>
          <w:rStyle w:val="Style13"/>
          <w:rFonts w:ascii="標楷體" w:hAnsi="標楷體" w:cs="Arial" w:eastAsia="標楷體"/>
          <w:b/>
          <w:bCs/>
          <w:color w:val="000000"/>
          <w:sz w:val="28"/>
          <w:highlight w:val="white"/>
        </w:rPr>
        <w:t>（附表一）</w:t>
      </w:r>
    </w:p>
    <w:p>
      <w:pPr>
        <w:pStyle w:val="Style22"/>
        <w:spacing w:lineRule="exact" w:line="440"/>
        <w:jc w:val="center"/>
        <w:rPr/>
      </w:pPr>
      <w:bookmarkStart w:id="3" w:name="_Hlk25050453"/>
      <w:bookmarkEnd w:id="3"/>
      <w:r>
        <w:rPr>
          <w:rStyle w:val="Style13"/>
          <w:rFonts w:ascii="標楷體" w:hAnsi="標楷體" w:eastAsia="標楷體"/>
          <w:b/>
          <w:color w:val="000000"/>
          <w:sz w:val="28"/>
          <w:szCs w:val="28"/>
        </w:rPr>
        <w:t>國教署生命教育專業發展中心</w:t>
      </w:r>
      <w:r>
        <w:rPr>
          <w:rStyle w:val="Style13"/>
          <w:rFonts w:eastAsia="標楷體"/>
          <w:b/>
          <w:color w:val="000000"/>
          <w:szCs w:val="28"/>
        </w:rPr>
        <w:t>（</w:t>
      </w:r>
      <w:r>
        <w:rPr>
          <w:rStyle w:val="Style13"/>
          <w:rFonts w:eastAsia="標楷體"/>
          <w:b/>
          <w:color w:val="000000"/>
          <w:szCs w:val="28"/>
        </w:rPr>
        <w:t>Life Education Professional Development Center</w:t>
      </w:r>
      <w:r>
        <w:rPr>
          <w:rStyle w:val="Style13"/>
          <w:rFonts w:eastAsia="標楷體"/>
          <w:b/>
          <w:color w:val="000000"/>
          <w:szCs w:val="28"/>
        </w:rPr>
        <w:t>）</w:t>
      </w:r>
    </w:p>
    <w:p>
      <w:pPr>
        <w:pStyle w:val="Style22"/>
        <w:spacing w:lineRule="exact" w:line="400"/>
        <w:ind w:left="-34" w:hanging="0"/>
        <w:jc w:val="center"/>
        <w:rPr/>
      </w:pPr>
      <w:r>
        <w:rPr>
          <w:rStyle w:val="Style13"/>
          <w:rFonts w:ascii="標楷體" w:hAnsi="標楷體" w:eastAsia="標楷體"/>
          <w:b/>
          <w:color w:val="000000"/>
          <w:sz w:val="32"/>
          <w:szCs w:val="32"/>
        </w:rPr>
        <w:t>生命教育議題融入「學生生命教育體驗活動」研習工作坊 課程表</w:t>
      </w:r>
    </w:p>
    <w:p>
      <w:pPr>
        <w:pStyle w:val="Style22"/>
        <w:snapToGrid w:val="false"/>
        <w:ind w:left="708" w:hanging="708"/>
        <w:jc w:val="both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p>
      <w:pPr>
        <w:pStyle w:val="Style22"/>
        <w:spacing w:lineRule="exact" w:line="360"/>
        <w:ind w:left="1437" w:hanging="1154"/>
        <w:jc w:val="both"/>
        <w:rPr>
          <w:rFonts w:ascii="標楷體" w:hAnsi="標楷體" w:eastAsia="標楷體"/>
          <w:bCs/>
          <w:color w:val="000000"/>
          <w:highlight w:val="white"/>
        </w:rPr>
      </w:pPr>
      <w:r>
        <w:rPr>
          <w:rFonts w:ascii="標楷體" w:hAnsi="標楷體" w:eastAsia="標楷體"/>
          <w:bCs/>
          <w:color w:val="000000"/>
          <w:highlight w:val="white"/>
        </w:rPr>
        <w:t>一、時間：</w:t>
      </w:r>
      <w:r>
        <w:rPr>
          <w:rFonts w:eastAsia="標楷體" w:ascii="標楷體" w:hAnsi="標楷體"/>
          <w:bCs/>
          <w:color w:val="000000"/>
          <w:highlight w:val="white"/>
        </w:rPr>
        <w:t>110</w:t>
      </w:r>
      <w:r>
        <w:rPr>
          <w:rFonts w:ascii="標楷體" w:hAnsi="標楷體" w:eastAsia="標楷體"/>
          <w:bCs/>
          <w:color w:val="000000"/>
          <w:highlight w:val="white"/>
        </w:rPr>
        <w:t>年</w:t>
      </w:r>
      <w:r>
        <w:rPr>
          <w:rFonts w:eastAsia="標楷體" w:ascii="標楷體" w:hAnsi="標楷體"/>
          <w:bCs/>
          <w:color w:val="000000"/>
          <w:highlight w:val="white"/>
        </w:rPr>
        <w:t>05</w:t>
      </w:r>
      <w:r>
        <w:rPr>
          <w:rFonts w:ascii="標楷體" w:hAnsi="標楷體" w:eastAsia="標楷體"/>
          <w:bCs/>
          <w:color w:val="000000"/>
          <w:highlight w:val="white"/>
        </w:rPr>
        <w:t>月</w:t>
      </w:r>
      <w:r>
        <w:rPr>
          <w:rFonts w:eastAsia="標楷體" w:ascii="標楷體" w:hAnsi="標楷體"/>
          <w:bCs/>
          <w:color w:val="000000"/>
          <w:highlight w:val="white"/>
        </w:rPr>
        <w:t>20</w:t>
      </w:r>
      <w:r>
        <w:rPr>
          <w:rFonts w:ascii="標楷體" w:hAnsi="標楷體" w:eastAsia="標楷體"/>
          <w:bCs/>
          <w:color w:val="000000"/>
          <w:highlight w:val="white"/>
        </w:rPr>
        <w:t>日（四）</w:t>
      </w:r>
      <w:r>
        <w:rPr>
          <w:rFonts w:eastAsia="標楷體" w:ascii="標楷體" w:hAnsi="標楷體"/>
          <w:bCs/>
          <w:color w:val="000000"/>
          <w:highlight w:val="white"/>
        </w:rPr>
        <w:t>13:30-16:30</w:t>
      </w:r>
    </w:p>
    <w:p>
      <w:pPr>
        <w:pStyle w:val="Style22"/>
        <w:spacing w:lineRule="exact" w:line="360"/>
        <w:ind w:left="1437" w:hanging="1154"/>
        <w:jc w:val="both"/>
        <w:rPr>
          <w:rFonts w:ascii="標楷體" w:hAnsi="標楷體" w:eastAsia="標楷體"/>
          <w:bCs/>
          <w:color w:val="000000"/>
          <w:highlight w:val="white"/>
        </w:rPr>
      </w:pPr>
      <w:r>
        <w:rPr>
          <w:rFonts w:ascii="標楷體" w:hAnsi="標楷體" w:eastAsia="標楷體"/>
          <w:bCs/>
          <w:color w:val="000000"/>
          <w:highlight w:val="white"/>
        </w:rPr>
        <w:t>二、地點：新竹市教師研習中心</w:t>
      </w:r>
      <w:r>
        <w:rPr>
          <w:rFonts w:eastAsia="標楷體" w:ascii="標楷體" w:hAnsi="標楷體"/>
          <w:bCs/>
          <w:color w:val="000000"/>
          <w:highlight w:val="white"/>
        </w:rPr>
        <w:t>-</w:t>
      </w:r>
      <w:r>
        <w:rPr>
          <w:rFonts w:ascii="標楷體" w:hAnsi="標楷體" w:eastAsia="標楷體"/>
          <w:bCs/>
          <w:color w:val="000000"/>
          <w:highlight w:val="white"/>
        </w:rPr>
        <w:t xml:space="preserve">新竹市立東門國小 </w:t>
      </w:r>
      <w:r>
        <w:rPr>
          <w:rFonts w:eastAsia="標楷體" w:ascii="標楷體" w:hAnsi="標楷體"/>
          <w:bCs/>
          <w:color w:val="000000"/>
          <w:highlight w:val="white"/>
        </w:rPr>
        <w:t>(300</w:t>
      </w:r>
      <w:r>
        <w:rPr>
          <w:rFonts w:ascii="標楷體" w:hAnsi="標楷體" w:eastAsia="標楷體"/>
          <w:bCs/>
          <w:color w:val="000000"/>
          <w:highlight w:val="white"/>
        </w:rPr>
        <w:t>新竹市東區民族路</w:t>
      </w:r>
      <w:r>
        <w:rPr>
          <w:rFonts w:eastAsia="標楷體" w:ascii="標楷體" w:hAnsi="標楷體"/>
          <w:bCs/>
          <w:color w:val="000000"/>
          <w:highlight w:val="white"/>
        </w:rPr>
        <w:t>33</w:t>
      </w:r>
      <w:r>
        <w:rPr>
          <w:rFonts w:ascii="標楷體" w:hAnsi="標楷體" w:eastAsia="標楷體"/>
          <w:bCs/>
          <w:color w:val="000000"/>
          <w:highlight w:val="white"/>
        </w:rPr>
        <w:t>號</w:t>
      </w:r>
      <w:r>
        <w:rPr>
          <w:rFonts w:eastAsia="標楷體" w:ascii="標楷體" w:hAnsi="標楷體"/>
          <w:bCs/>
          <w:color w:val="000000"/>
          <w:highlight w:val="white"/>
        </w:rPr>
        <w:t>)</w:t>
      </w:r>
    </w:p>
    <w:tbl>
      <w:tblPr>
        <w:tblW w:w="9747" w:type="dxa"/>
        <w:jc w:val="left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14"/>
        <w:gridCol w:w="1582"/>
        <w:gridCol w:w="591"/>
        <w:gridCol w:w="3175"/>
        <w:gridCol w:w="3685"/>
      </w:tblGrid>
      <w:tr>
        <w:trPr>
          <w:trHeight w:val="538" w:hRule="atLeast"/>
        </w:trPr>
        <w:tc>
          <w:tcPr>
            <w:tcW w:w="2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insideH w:val="single" w:sz="4" w:space="0" w:color="FFFFFF"/>
            </w:tcBorders>
            <w:shd w:fill="4472C4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591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4472C4" w:val="clear"/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  <w:sz w:val="28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  <w:sz w:val="28"/>
              </w:rPr>
            </w:r>
          </w:p>
        </w:tc>
        <w:tc>
          <w:tcPr>
            <w:tcW w:w="3175" w:type="dxa"/>
            <w:tcBorders>
              <w:top w:val="single" w:sz="4" w:space="0" w:color="FFFFFF"/>
              <w:bottom w:val="single" w:sz="4" w:space="0" w:color="FFFFFF"/>
              <w:insideH w:val="single" w:sz="4" w:space="0" w:color="FFFFFF"/>
            </w:tcBorders>
            <w:shd w:fill="4472C4" w:val="clear"/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  <w:sz w:val="28"/>
              </w:rPr>
              <w:t>課程內容</w:t>
            </w:r>
          </w:p>
        </w:tc>
        <w:tc>
          <w:tcPr>
            <w:tcW w:w="368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4472C4" w:val="clear"/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  <w:sz w:val="28"/>
              </w:rPr>
              <w:t>主持人／分享者</w:t>
            </w:r>
          </w:p>
        </w:tc>
      </w:tr>
      <w:tr>
        <w:trPr>
          <w:trHeight w:val="919" w:hRule="atLeast"/>
        </w:trPr>
        <w:tc>
          <w:tcPr>
            <w:tcW w:w="71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4472C4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eastAsia="標楷體" w:cs="Arial Unicode MS" w:ascii="標楷體" w:hAnsi="標楷體"/>
                <w:b/>
                <w:bCs/>
                <w:color w:val="000000"/>
              </w:rPr>
              <w:t>110</w:t>
            </w:r>
          </w:p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ascii="標楷體" w:hAnsi="標楷體" w:cs="Arial Unicode MS" w:eastAsia="標楷體"/>
                <w:b/>
                <w:bCs/>
                <w:color w:val="000000"/>
              </w:rPr>
              <w:t>年</w:t>
            </w:r>
          </w:p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eastAsia="標楷體" w:cs="Arial Unicode MS" w:ascii="標楷體" w:hAnsi="標楷體"/>
                <w:b/>
                <w:bCs/>
                <w:color w:val="000000"/>
              </w:rPr>
              <w:t>05</w:t>
            </w:r>
          </w:p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ascii="標楷體" w:hAnsi="標楷體" w:cs="Arial Unicode MS" w:eastAsia="標楷體"/>
                <w:b/>
                <w:bCs/>
                <w:color w:val="000000"/>
              </w:rPr>
              <w:t>月</w:t>
            </w:r>
          </w:p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eastAsia="標楷體" w:cs="Arial Unicode MS" w:ascii="標楷體" w:hAnsi="標楷體"/>
                <w:b/>
                <w:bCs/>
                <w:color w:val="000000"/>
              </w:rPr>
              <w:t>20</w:t>
            </w:r>
          </w:p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ascii="標楷體" w:hAnsi="標楷體" w:cs="Arial Unicode MS" w:eastAsia="標楷體"/>
                <w:b/>
                <w:bCs/>
                <w:color w:val="000000"/>
              </w:rPr>
              <w:t>日</w:t>
            </w:r>
          </w:p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eastAsia="標楷體" w:cs="Arial Unicode MS" w:ascii="標楷體" w:hAnsi="標楷體"/>
                <w:b/>
                <w:bCs/>
                <w:color w:val="000000"/>
              </w:rPr>
              <w:t>(</w:t>
            </w:r>
            <w:r>
              <w:rPr>
                <w:rFonts w:ascii="標楷體" w:hAnsi="標楷體" w:cs="Arial Unicode MS" w:eastAsia="標楷體"/>
                <w:b/>
                <w:bCs/>
                <w:color w:val="000000"/>
              </w:rPr>
              <w:t>四</w:t>
            </w:r>
            <w:r>
              <w:rPr>
                <w:rFonts w:eastAsia="標楷體" w:cs="Arial Unicode MS" w:ascii="標楷體" w:hAnsi="標楷體"/>
                <w:b/>
                <w:bCs/>
                <w:color w:val="000000"/>
              </w:rPr>
              <w:t>)</w:t>
            </w:r>
          </w:p>
        </w:tc>
        <w:tc>
          <w:tcPr>
            <w:tcW w:w="1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B4C6E7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eastAsia="標楷體" w:cs="Arial Unicode MS" w:ascii="標楷體" w:hAnsi="標楷體"/>
                <w:b/>
                <w:bCs/>
                <w:color w:val="000000"/>
              </w:rPr>
              <w:t>13:10-13:30</w:t>
            </w:r>
          </w:p>
        </w:tc>
        <w:tc>
          <w:tcPr>
            <w:tcW w:w="5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B4C6E7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20</w:t>
            </w:r>
          </w:p>
        </w:tc>
        <w:tc>
          <w:tcPr>
            <w:tcW w:w="3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B4C6E7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報到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B4C6E7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LEPDC</w:t>
            </w:r>
          </w:p>
        </w:tc>
      </w:tr>
      <w:tr>
        <w:trPr>
          <w:trHeight w:val="1208" w:hRule="atLeast"/>
        </w:trPr>
        <w:tc>
          <w:tcPr>
            <w:tcW w:w="71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4472C4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eastAsia="標楷體" w:cs="Arial Unicode MS" w:ascii="標楷體" w:hAnsi="標楷體"/>
                <w:b/>
                <w:bCs/>
                <w:color w:val="000000"/>
              </w:rPr>
              <w:t>13:30-16:00</w:t>
            </w:r>
          </w:p>
        </w:tc>
        <w:tc>
          <w:tcPr>
            <w:tcW w:w="5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  <w:t>150</w:t>
            </w:r>
          </w:p>
        </w:tc>
        <w:tc>
          <w:tcPr>
            <w:tcW w:w="3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生命教育教學實作討論分享</w:t>
            </w:r>
          </w:p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  <w:t>(</w:t>
            </w:r>
            <w:r>
              <w:rPr>
                <w:rFonts w:ascii="標楷體" w:hAnsi="標楷體" w:eastAsia="標楷體"/>
                <w:b/>
                <w:color w:val="000000"/>
              </w:rPr>
              <w:t>以怪咖影片為例</w:t>
            </w:r>
            <w:r>
              <w:rPr>
                <w:rFonts w:eastAsia="標楷體" w:ascii="標楷體" w:hAnsi="標楷體"/>
                <w:b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國立羅東高級中學 胡敏華老師</w:t>
            </w:r>
          </w:p>
        </w:tc>
      </w:tr>
      <w:tr>
        <w:trPr>
          <w:trHeight w:val="828" w:hRule="atLeast"/>
        </w:trPr>
        <w:tc>
          <w:tcPr>
            <w:tcW w:w="71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4472C4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B4C6E7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eastAsia="標楷體" w:cs="Arial Unicode MS" w:ascii="標楷體" w:hAnsi="標楷體"/>
                <w:b/>
                <w:bCs/>
                <w:color w:val="000000"/>
              </w:rPr>
              <w:t>16:00-16:30</w:t>
            </w:r>
          </w:p>
        </w:tc>
        <w:tc>
          <w:tcPr>
            <w:tcW w:w="5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B4C6E7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  <w:t>30</w:t>
            </w:r>
          </w:p>
        </w:tc>
        <w:tc>
          <w:tcPr>
            <w:tcW w:w="3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B4C6E7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綜合回饋與討論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B4C6E7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LEPDC</w:t>
            </w:r>
          </w:p>
        </w:tc>
      </w:tr>
      <w:tr>
        <w:trPr>
          <w:trHeight w:val="711" w:hRule="atLeast"/>
        </w:trPr>
        <w:tc>
          <w:tcPr>
            <w:tcW w:w="71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4472C4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 w:cs="Arial Unicode MS"/>
                <w:b/>
                <w:b/>
                <w:bCs/>
                <w:color w:val="000000"/>
              </w:rPr>
            </w:pPr>
            <w:r>
              <w:rPr>
                <w:rFonts w:eastAsia="標楷體" w:cs="Arial Unicode MS" w:ascii="標楷體" w:hAnsi="標楷體"/>
                <w:b/>
                <w:bCs/>
                <w:color w:val="000000"/>
              </w:rPr>
              <w:t>16:30-</w:t>
            </w:r>
          </w:p>
        </w:tc>
        <w:tc>
          <w:tcPr>
            <w:tcW w:w="5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  <w:t>-</w:t>
            </w:r>
          </w:p>
        </w:tc>
        <w:tc>
          <w:tcPr>
            <w:tcW w:w="6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D9E2F3" w:val="clear"/>
            <w:tcMar>
              <w:left w:w="103" w:type="dxa"/>
            </w:tcMar>
            <w:vAlign w:val="center"/>
          </w:tcPr>
          <w:p>
            <w:pPr>
              <w:pStyle w:val="Style22"/>
              <w:snapToGrid w:val="false"/>
              <w:ind w:left="960" w:hanging="96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賦歸</w:t>
            </w:r>
          </w:p>
        </w:tc>
      </w:tr>
    </w:tbl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napToGrid w:val="false"/>
        <w:ind w:left="709" w:hanging="709"/>
        <w:jc w:val="both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Style22"/>
        <w:spacing w:lineRule="exact" w:line="400"/>
        <w:rPr>
          <w:rFonts w:ascii="標楷體" w:hAnsi="標楷體" w:eastAsia="標楷體"/>
          <w:b/>
          <w:b/>
          <w:color w:val="000000"/>
        </w:rPr>
      </w:pPr>
      <w:bookmarkStart w:id="4" w:name="_Hlk25050453"/>
      <w:bookmarkEnd w:id="4"/>
      <w:r>
        <w:rPr>
          <w:rFonts w:ascii="標楷體" w:hAnsi="標楷體" w:eastAsia="標楷體"/>
          <w:b/>
          <w:color w:val="000000"/>
        </w:rPr>
        <w:t>附件二、交通資訊</w:t>
      </w:r>
    </w:p>
    <w:p>
      <w:pPr>
        <w:pStyle w:val="Style22"/>
        <w:spacing w:lineRule="exact" w:line="360"/>
        <w:ind w:left="1437" w:hanging="1435"/>
        <w:jc w:val="both"/>
        <w:rPr>
          <w:rFonts w:ascii="標楷體" w:hAnsi="標楷體" w:eastAsia="標楷體"/>
          <w:bCs/>
          <w:color w:val="000000"/>
          <w:highlight w:val="white"/>
        </w:rPr>
      </w:pPr>
      <w:r>
        <w:rPr>
          <w:rFonts w:ascii="標楷體" w:hAnsi="標楷體" w:eastAsia="標楷體"/>
          <w:bCs/>
          <w:color w:val="000000"/>
          <w:highlight w:val="white"/>
        </w:rPr>
        <w:t>一、時間：</w:t>
      </w:r>
      <w:r>
        <w:rPr>
          <w:rFonts w:eastAsia="標楷體" w:ascii="標楷體" w:hAnsi="標楷體"/>
          <w:bCs/>
          <w:color w:val="000000"/>
          <w:highlight w:val="white"/>
        </w:rPr>
        <w:t>110</w:t>
      </w:r>
      <w:r>
        <w:rPr>
          <w:rFonts w:ascii="標楷體" w:hAnsi="標楷體" w:eastAsia="標楷體"/>
          <w:bCs/>
          <w:color w:val="000000"/>
          <w:highlight w:val="white"/>
        </w:rPr>
        <w:t>年</w:t>
      </w:r>
      <w:r>
        <w:rPr>
          <w:rFonts w:eastAsia="標楷體" w:ascii="標楷體" w:hAnsi="標楷體"/>
          <w:bCs/>
          <w:color w:val="000000"/>
          <w:highlight w:val="white"/>
        </w:rPr>
        <w:t>05</w:t>
      </w:r>
      <w:r>
        <w:rPr>
          <w:rFonts w:ascii="標楷體" w:hAnsi="標楷體" w:eastAsia="標楷體"/>
          <w:bCs/>
          <w:color w:val="000000"/>
          <w:highlight w:val="white"/>
        </w:rPr>
        <w:t>月</w:t>
      </w:r>
      <w:r>
        <w:rPr>
          <w:rFonts w:eastAsia="標楷體" w:ascii="標楷體" w:hAnsi="標楷體"/>
          <w:bCs/>
          <w:color w:val="000000"/>
          <w:highlight w:val="white"/>
        </w:rPr>
        <w:t>20</w:t>
      </w:r>
      <w:r>
        <w:rPr>
          <w:rFonts w:ascii="標楷體" w:hAnsi="標楷體" w:eastAsia="標楷體"/>
          <w:bCs/>
          <w:color w:val="000000"/>
          <w:highlight w:val="white"/>
        </w:rPr>
        <w:t>日（四）</w:t>
      </w:r>
      <w:r>
        <w:rPr>
          <w:rFonts w:eastAsia="標楷體" w:ascii="標楷體" w:hAnsi="標楷體"/>
          <w:bCs/>
          <w:color w:val="000000"/>
          <w:highlight w:val="white"/>
        </w:rPr>
        <w:t>09:30-16:40</w:t>
      </w:r>
    </w:p>
    <w:p>
      <w:pPr>
        <w:pStyle w:val="Style22"/>
        <w:spacing w:lineRule="exact" w:line="360"/>
        <w:ind w:left="1437" w:hanging="1435"/>
        <w:jc w:val="both"/>
        <w:rPr>
          <w:rFonts w:ascii="標楷體" w:hAnsi="標楷體" w:eastAsia="標楷體"/>
          <w:bCs/>
          <w:color w:val="000000"/>
          <w:highlight w:val="white"/>
        </w:rPr>
      </w:pPr>
      <w:r>
        <w:rPr>
          <w:rFonts w:ascii="標楷體" w:hAnsi="標楷體" w:eastAsia="標楷體"/>
          <w:bCs/>
          <w:color w:val="000000"/>
          <w:highlight w:val="white"/>
        </w:rPr>
        <w:t>二、地點：新竹市教師研習中心</w:t>
      </w:r>
      <w:r>
        <w:rPr>
          <w:rFonts w:eastAsia="標楷體" w:ascii="標楷體" w:hAnsi="標楷體"/>
          <w:bCs/>
          <w:color w:val="000000"/>
          <w:highlight w:val="white"/>
        </w:rPr>
        <w:t>-</w:t>
      </w:r>
      <w:r>
        <w:rPr>
          <w:rFonts w:ascii="標楷體" w:hAnsi="標楷體" w:eastAsia="標楷體"/>
          <w:bCs/>
          <w:color w:val="000000"/>
          <w:highlight w:val="white"/>
        </w:rPr>
        <w:t xml:space="preserve">新竹市立東門國小 </w:t>
      </w:r>
      <w:r>
        <w:rPr>
          <w:rFonts w:eastAsia="標楷體" w:ascii="標楷體" w:hAnsi="標楷體"/>
          <w:bCs/>
          <w:color w:val="000000"/>
          <w:highlight w:val="white"/>
        </w:rPr>
        <w:t>(300</w:t>
      </w:r>
      <w:r>
        <w:rPr>
          <w:rFonts w:ascii="標楷體" w:hAnsi="標楷體" w:eastAsia="標楷體"/>
          <w:bCs/>
          <w:color w:val="000000"/>
          <w:highlight w:val="white"/>
        </w:rPr>
        <w:t>新竹市東區民族路</w:t>
      </w:r>
      <w:r>
        <w:rPr>
          <w:rFonts w:eastAsia="標楷體" w:ascii="標楷體" w:hAnsi="標楷體"/>
          <w:bCs/>
          <w:color w:val="000000"/>
          <w:highlight w:val="white"/>
        </w:rPr>
        <w:t>33</w:t>
      </w:r>
      <w:r>
        <w:rPr>
          <w:rFonts w:ascii="標楷體" w:hAnsi="標楷體" w:eastAsia="標楷體"/>
          <w:bCs/>
          <w:color w:val="000000"/>
          <w:highlight w:val="white"/>
        </w:rPr>
        <w:t>號</w:t>
      </w:r>
      <w:r>
        <w:rPr>
          <w:rFonts w:eastAsia="標楷體" w:ascii="標楷體" w:hAnsi="標楷體"/>
          <w:bCs/>
          <w:color w:val="000000"/>
          <w:highlight w:val="white"/>
        </w:rPr>
        <w:t>)</w:t>
      </w:r>
    </w:p>
    <w:p>
      <w:pPr>
        <w:pStyle w:val="Style22"/>
        <w:spacing w:lineRule="exact" w:line="360"/>
        <w:ind w:left="1437" w:hanging="1435"/>
        <w:jc w:val="both"/>
        <w:rPr>
          <w:rFonts w:ascii="標楷體" w:hAnsi="標楷體" w:eastAsia="標楷體"/>
          <w:bCs/>
          <w:color w:val="000000"/>
          <w:highlight w:val="white"/>
        </w:rPr>
      </w:pPr>
      <w:r>
        <w:rPr>
          <w:rFonts w:ascii="標楷體" w:hAnsi="標楷體" w:eastAsia="標楷體"/>
          <w:bCs/>
          <w:color w:val="000000"/>
          <w:highlight w:val="white"/>
        </w:rPr>
        <w:t>三、交通：從「新竹火車站」步行約</w:t>
      </w:r>
      <w:r>
        <w:rPr>
          <w:rFonts w:eastAsia="標楷體" w:ascii="標楷體" w:hAnsi="標楷體"/>
          <w:bCs/>
          <w:color w:val="000000"/>
          <w:highlight w:val="white"/>
        </w:rPr>
        <w:t>5</w:t>
      </w:r>
      <w:r>
        <w:rPr>
          <w:rFonts w:ascii="標楷體" w:hAnsi="標楷體" w:eastAsia="標楷體"/>
          <w:bCs/>
          <w:color w:val="000000"/>
          <w:highlight w:val="white"/>
        </w:rPr>
        <w:t>分鐘</w:t>
      </w:r>
    </w:p>
    <w:p>
      <w:pPr>
        <w:pStyle w:val="Style22"/>
        <w:widowControl/>
        <w:shd w:fill="FFFFFF" w:val="clear"/>
        <w:spacing w:lineRule="exact" w:line="500"/>
        <w:rPr>
          <w:rStyle w:val="Style13"/>
          <w:color w:val="00000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109855</wp:posOffset>
            </wp:positionH>
            <wp:positionV relativeFrom="paragraph">
              <wp:posOffset>107315</wp:posOffset>
            </wp:positionV>
            <wp:extent cx="5475605" cy="3806190"/>
            <wp:effectExtent l="0" t="0" r="0" b="0"/>
            <wp:wrapSquare wrapText="bothSides"/>
            <wp:docPr id="1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widowControl/>
        <w:shd w:fill="FFFFFF" w:val="clear"/>
        <w:spacing w:lineRule="exact" w:line="500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eastAsia="標楷體" w:cs="Arial" w:ascii="標楷體" w:hAnsi="標楷體"/>
          <w:bCs/>
          <w:color w:val="000000"/>
          <w:highlight w:val="white"/>
        </w:rPr>
      </w:r>
    </w:p>
    <w:p>
      <w:pPr>
        <w:pStyle w:val="Style22"/>
        <w:widowControl/>
        <w:shd w:fill="FFFFFF" w:val="clear"/>
        <w:spacing w:lineRule="exact" w:line="500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eastAsia="標楷體" w:cs="Arial" w:ascii="標楷體" w:hAnsi="標楷體"/>
          <w:bCs/>
          <w:color w:val="000000"/>
          <w:highlight w:val="white"/>
        </w:rPr>
      </w:r>
    </w:p>
    <w:p>
      <w:pPr>
        <w:pStyle w:val="Style22"/>
        <w:widowControl/>
        <w:shd w:fill="FFFFFF" w:val="clear"/>
        <w:spacing w:lineRule="exact" w:line="500"/>
        <w:rPr>
          <w:rFonts w:ascii="標楷體" w:hAnsi="標楷體" w:eastAsia="標楷體" w:cs="Arial"/>
          <w:bCs/>
          <w:color w:val="000000"/>
          <w:highlight w:val="white"/>
        </w:rPr>
      </w:pPr>
      <w:r>
        <w:rPr>
          <w:rFonts w:eastAsia="標楷體" w:cs="Arial" w:ascii="標楷體" w:hAnsi="標楷體"/>
          <w:bCs/>
          <w:color w:val="000000"/>
          <w:highlight w:val="white"/>
        </w:rPr>
      </w:r>
    </w:p>
    <w:sectPr>
      <w:footerReference w:type="default" r:id="rId3"/>
      <w:type w:val="nextPage"/>
      <w:pgSz w:w="11906" w:h="16838"/>
      <w:pgMar w:left="720" w:right="720" w:header="0" w:top="851" w:footer="567" w:bottom="720" w:gutter="0"/>
      <w:pgNumType w:fmt="decimal"/>
      <w:formProt w:val="false"/>
      <w:textDirection w:val="lrTb"/>
      <w:docGrid w:type="snapToChar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細明體">
    <w:charset w:val="88"/>
    <w:family w:val="modern"/>
    <w:pitch w:val="fixed"/>
  </w:font>
  <w:font w:name="Cambria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Arial Unicode MS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>
        <w:rStyle w:val="Style13"/>
        <w:lang w:val="zh-TW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3">
    <w:name w:val="Heading 3"/>
    <w:basedOn w:val="Style22"/>
    <w:qFormat/>
    <w:pPr>
      <w:widowControl/>
      <w:numPr>
        <w:ilvl w:val="2"/>
        <w:numId w:val="1"/>
      </w:numPr>
      <w:suppressAutoHyphens w:val="true"/>
      <w:spacing w:lineRule="auto" w:line="240" w:before="100" w:after="100"/>
      <w:outlineLvl w:val="2"/>
      <w:outlineLvl w:val="2"/>
    </w:pPr>
    <w:rPr>
      <w:rFonts w:ascii="新細明體" w:hAnsi="新細明體"/>
      <w:b/>
      <w:bCs/>
      <w:sz w:val="27"/>
      <w:szCs w:val="27"/>
    </w:rPr>
  </w:style>
  <w:style w:type="character" w:styleId="Style13">
    <w:name w:val="預設段落字型"/>
    <w:qFormat/>
    <w:rPr/>
  </w:style>
  <w:style w:type="character" w:styleId="Style14">
    <w:name w:val="超連結"/>
    <w:qFormat/>
    <w:rPr>
      <w:color w:val="0000FF"/>
      <w:u w:val="single"/>
    </w:rPr>
  </w:style>
  <w:style w:type="character" w:styleId="Style15">
    <w:name w:val="純文字 字元"/>
    <w:qFormat/>
    <w:rPr>
      <w:rFonts w:ascii="細明體" w:hAnsi="細明體" w:eastAsia="細明體" w:cs="Courier New"/>
      <w:szCs w:val="24"/>
    </w:rPr>
  </w:style>
  <w:style w:type="character" w:styleId="Appleconvertedspace">
    <w:name w:val="apple-converted-space"/>
    <w:qFormat/>
    <w:rPr/>
  </w:style>
  <w:style w:type="character" w:styleId="Style16">
    <w:name w:val="註解方塊文字 字元"/>
    <w:qFormat/>
    <w:rPr>
      <w:rFonts w:ascii="Cambria" w:hAnsi="Cambria"/>
      <w:sz w:val="18"/>
      <w:szCs w:val="18"/>
    </w:rPr>
  </w:style>
  <w:style w:type="character" w:styleId="Style17">
    <w:name w:val="頁首 字元"/>
    <w:qFormat/>
    <w:rPr>
      <w:rFonts w:ascii="Times New Roman" w:hAnsi="Times New Roman"/>
    </w:rPr>
  </w:style>
  <w:style w:type="character" w:styleId="Style18">
    <w:name w:val="頁尾 字元"/>
    <w:qFormat/>
    <w:rPr>
      <w:rFonts w:ascii="Times New Roman" w:hAnsi="Times New Roman"/>
    </w:rPr>
  </w:style>
  <w:style w:type="character" w:styleId="Style19">
    <w:name w:val="強調粗體"/>
    <w:qFormat/>
    <w:rPr>
      <w:b/>
      <w:bCs/>
    </w:rPr>
  </w:style>
  <w:style w:type="character" w:styleId="31">
    <w:name w:val="標題 3 字元"/>
    <w:qFormat/>
    <w:rPr>
      <w:rFonts w:ascii="新細明體" w:hAnsi="新細明體" w:cs="新細明體"/>
      <w:b/>
      <w:bCs/>
      <w:sz w:val="27"/>
      <w:szCs w:val="27"/>
    </w:rPr>
  </w:style>
  <w:style w:type="character" w:styleId="Style20">
    <w:name w:val="強調斜體"/>
    <w:qFormat/>
    <w:rPr>
      <w:i/>
      <w:iCs/>
    </w:rPr>
  </w:style>
  <w:style w:type="character" w:styleId="W8qarf">
    <w:name w:val="w8qarf"/>
    <w:qFormat/>
    <w:rPr/>
  </w:style>
  <w:style w:type="character" w:styleId="Lrzxr">
    <w:name w:val="lrzxr"/>
    <w:qFormat/>
    <w:rPr/>
  </w:style>
  <w:style w:type="character" w:styleId="1Char">
    <w:name w:val="彩色清單 - 輔色 1 Char"/>
    <w:qFormat/>
    <w:rPr>
      <w:rFonts w:cs="Calibri"/>
    </w:rPr>
  </w:style>
  <w:style w:type="character" w:styleId="M413090086320309721gmailm4772378011586150508gmailil">
    <w:name w:val="m_413090086320309721gmail-m_-4772378011586150508gmail-il"/>
    <w:qFormat/>
    <w:rPr/>
  </w:style>
  <w:style w:type="paragraph" w:styleId="Style21">
    <w:name w:val="標題"/>
    <w:basedOn w:val="Normal"/>
    <w:next w:val="Style22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2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3">
    <w:name w:val="純文字"/>
    <w:basedOn w:val="Style22"/>
    <w:qFormat/>
    <w:pPr>
      <w:suppressAutoHyphens w:val="true"/>
      <w:spacing w:lineRule="auto" w:line="240"/>
    </w:pPr>
    <w:rPr>
      <w:rFonts w:ascii="細明體" w:hAnsi="細明體" w:eastAsia="細明體"/>
      <w:sz w:val="20"/>
    </w:rPr>
  </w:style>
  <w:style w:type="paragraph" w:styleId="Style24">
    <w:name w:val="清單段落"/>
    <w:basedOn w:val="Style22"/>
    <w:qFormat/>
    <w:pPr>
      <w:suppressAutoHyphens w:val="true"/>
      <w:spacing w:lineRule="auto" w:line="240"/>
      <w:ind w:left="480" w:hanging="0"/>
    </w:pPr>
    <w:rPr>
      <w:rFonts w:ascii="Calibri" w:hAnsi="Calibri"/>
      <w:szCs w:val="22"/>
    </w:rPr>
  </w:style>
  <w:style w:type="paragraph" w:styleId="Style25">
    <w:name w:val="註解方塊文字"/>
    <w:basedOn w:val="Style22"/>
    <w:qFormat/>
    <w:pPr>
      <w:suppressAutoHyphens w:val="true"/>
      <w:spacing w:lineRule="auto" w:line="240"/>
    </w:pPr>
    <w:rPr>
      <w:rFonts w:ascii="Cambria" w:hAnsi="Cambria"/>
      <w:sz w:val="18"/>
      <w:szCs w:val="18"/>
    </w:rPr>
  </w:style>
  <w:style w:type="paragraph" w:styleId="Style26">
    <w:name w:val="Head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Web">
    <w:name w:val="內文 (Web)"/>
    <w:basedOn w:val="Style22"/>
    <w:qFormat/>
    <w:pPr>
      <w:widowControl/>
      <w:suppressAutoHyphens w:val="true"/>
      <w:spacing w:lineRule="auto" w:line="240" w:before="100" w:after="100"/>
    </w:pPr>
    <w:rPr>
      <w:rFonts w:ascii="新細明體" w:hAnsi="新細明體" w:cs="新細明體"/>
    </w:rPr>
  </w:style>
  <w:style w:type="paragraph" w:styleId="Style28">
    <w:name w:val="無間距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12">
    <w:name w:val="彩色清單 - 輔色 12"/>
    <w:basedOn w:val="Style22"/>
    <w:qFormat/>
    <w:pPr>
      <w:suppressAutoHyphens w:val="true"/>
      <w:spacing w:lineRule="auto" w:line="240"/>
      <w:ind w:left="480" w:hanging="0"/>
    </w:pPr>
    <w:rPr>
      <w:rFonts w:ascii="Calibri" w:hAnsi="Calibri"/>
      <w:sz w:val="20"/>
      <w:szCs w:val="20"/>
    </w:rPr>
  </w:style>
  <w:style w:type="paragraph" w:styleId="CM9">
    <w:name w:val="CM9"/>
    <w:basedOn w:val="Style22"/>
    <w:next w:val="Style22"/>
    <w:qFormat/>
    <w:pPr>
      <w:suppressAutoHyphens w:val="true"/>
      <w:autoSpaceDE w:val="false"/>
      <w:spacing w:lineRule="auto" w:line="240"/>
    </w:pPr>
    <w:rPr>
      <w:rFonts w:ascii="標楷體" w:hAnsi="標楷體" w:eastAsia="標楷體" w:cs="標楷體"/>
    </w:rPr>
  </w:style>
  <w:style w:type="paragraph" w:styleId="A">
    <w:name w:val="內文 A"/>
    <w:qFormat/>
    <w:pPr>
      <w:keepNext/>
      <w:keepLines w:val="false"/>
      <w:pageBreakBefore w:val="false"/>
      <w:widowControl w:val="false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 Unicode MS" w:hAnsi="Arial Unicode MS" w:eastAsia="Times New Roma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9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LibreOffice/5.3.3.2$Windows_x86 LibreOffice_project/3d9a8b4b4e538a85e0782bd6c2d430bafe583448</Application>
  <Pages>3</Pages>
  <Words>204</Words>
  <Characters>1166</Characters>
  <CharactersWithSpaces>1368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2021-04-26T09:36:00Z</dcterms:created>
  <dc:creator>bmer</dc:creator>
  <dc:description/>
  <dc:language>zh-TW</dc:language>
  <cp:lastModifiedBy>Hillary</cp:lastModifiedBy>
  <cp:lastPrinted>2020-05-21T08:00:00Z</cp:lastPrinted>
  <dcterms:modified xsi:type="dcterms:W3CDTF">2021-04-26T09:42:00Z</dcterms:modified>
  <cp:revision>3</cp:revision>
  <dc:subject/>
  <dc:title/>
</cp:coreProperties>
</file>