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04" w:rsidRPr="00B5183E" w:rsidRDefault="0074428A" w:rsidP="00B5183E">
      <w:pPr>
        <w:spacing w:line="480" w:lineRule="exact"/>
        <w:jc w:val="center"/>
        <w:rPr>
          <w:rFonts w:ascii="標楷體" w:eastAsia="標楷體" w:hAnsi="標楷體"/>
          <w:sz w:val="28"/>
          <w:szCs w:val="28"/>
        </w:rPr>
      </w:pPr>
      <w:bookmarkStart w:id="0" w:name="_GoBack"/>
      <w:r>
        <w:rPr>
          <w:rFonts w:ascii="標楷體" w:eastAsia="標楷體" w:hAnsi="標楷體" w:hint="eastAsia"/>
          <w:bCs/>
          <w:color w:val="000000"/>
          <w:sz w:val="28"/>
          <w:szCs w:val="28"/>
        </w:rPr>
        <w:t>108年度</w:t>
      </w:r>
      <w:r w:rsidR="00E45400">
        <w:rPr>
          <w:rFonts w:ascii="標楷體" w:eastAsia="標楷體" w:hAnsi="標楷體" w:hint="eastAsia"/>
          <w:bCs/>
          <w:color w:val="000000"/>
          <w:sz w:val="28"/>
          <w:szCs w:val="28"/>
          <w:lang w:eastAsia="zh-HK"/>
        </w:rPr>
        <w:t>提升</w:t>
      </w:r>
      <w:r w:rsidR="007F192A">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領域</w:t>
      </w:r>
      <w:r w:rsidR="00E45400">
        <w:rPr>
          <w:rFonts w:ascii="標楷體" w:eastAsia="標楷體" w:hAnsi="標楷體" w:hint="eastAsia"/>
          <w:bCs/>
          <w:color w:val="000000"/>
          <w:sz w:val="28"/>
          <w:szCs w:val="28"/>
          <w:lang w:eastAsia="zh-HK"/>
        </w:rPr>
        <w:t>教師適性教學與因材網應用</w:t>
      </w:r>
      <w:r w:rsidR="00E45400" w:rsidRPr="00B5183E">
        <w:rPr>
          <w:rFonts w:ascii="標楷體" w:eastAsia="標楷體" w:hAnsi="標楷體" w:hint="eastAsia"/>
          <w:bCs/>
          <w:color w:val="000000"/>
          <w:sz w:val="28"/>
          <w:szCs w:val="28"/>
        </w:rPr>
        <w:t>研習</w:t>
      </w:r>
    </w:p>
    <w:bookmarkEnd w:id="0"/>
    <w:p w:rsidR="008A0304" w:rsidRPr="00B5183E" w:rsidRDefault="008A0304" w:rsidP="00670062">
      <w:pPr>
        <w:pStyle w:val="a3"/>
        <w:numPr>
          <w:ilvl w:val="0"/>
          <w:numId w:val="32"/>
        </w:numPr>
        <w:ind w:leftChars="0"/>
        <w:rPr>
          <w:rFonts w:ascii="標楷體" w:eastAsia="標楷體" w:hAnsi="標楷體"/>
        </w:rPr>
      </w:pPr>
      <w:r w:rsidRPr="00B5183E">
        <w:rPr>
          <w:rFonts w:ascii="標楷體" w:eastAsia="標楷體" w:hAnsi="標楷體" w:hint="eastAsia"/>
        </w:rPr>
        <w:t>計畫依據</w:t>
      </w:r>
    </w:p>
    <w:p w:rsidR="008A0304" w:rsidRPr="00B5183E" w:rsidRDefault="00A86D57" w:rsidP="008A0304">
      <w:pPr>
        <w:pStyle w:val="a3"/>
        <w:ind w:leftChars="0"/>
        <w:rPr>
          <w:rFonts w:ascii="標楷體" w:eastAsia="標楷體" w:hAnsi="標楷體"/>
        </w:rPr>
      </w:pPr>
      <w:r w:rsidRPr="00A86D57">
        <w:rPr>
          <w:rFonts w:ascii="標楷體" w:eastAsia="標楷體" w:hAnsi="標楷體" w:hint="eastAsia"/>
        </w:rPr>
        <w:t>教育部</w:t>
      </w:r>
      <w:r w:rsidR="005069E9">
        <w:rPr>
          <w:rFonts w:ascii="標楷體" w:eastAsia="標楷體" w:hAnsi="標楷體" w:hint="eastAsia"/>
        </w:rPr>
        <w:t>「</w:t>
      </w:r>
      <w:r w:rsidR="00FB6885">
        <w:rPr>
          <w:rFonts w:ascii="標楷體" w:eastAsia="標楷體" w:hAnsi="標楷體" w:hint="eastAsia"/>
        </w:rPr>
        <w:t>提升自然科學學習領域教師適性教學素養</w:t>
      </w:r>
      <w:r w:rsidRPr="00A86D57">
        <w:rPr>
          <w:rFonts w:ascii="標楷體" w:eastAsia="標楷體" w:hAnsi="標楷體" w:hint="eastAsia"/>
        </w:rPr>
        <w:t>計畫</w:t>
      </w:r>
      <w:r w:rsidR="005069E9">
        <w:rPr>
          <w:rFonts w:ascii="標楷體" w:eastAsia="標楷體" w:hAnsi="標楷體" w:hint="eastAsia"/>
        </w:rPr>
        <w:t>」</w:t>
      </w:r>
      <w:r w:rsidR="00140D04" w:rsidRPr="00B5183E">
        <w:rPr>
          <w:rFonts w:ascii="標楷體" w:eastAsia="標楷體" w:hAnsi="標楷體" w:hint="eastAsia"/>
        </w:rPr>
        <w:t>辦理。</w:t>
      </w:r>
    </w:p>
    <w:p w:rsidR="00FB6885" w:rsidRPr="00FB6885" w:rsidRDefault="00FB6885" w:rsidP="00FB6885">
      <w:pPr>
        <w:pStyle w:val="a3"/>
        <w:numPr>
          <w:ilvl w:val="0"/>
          <w:numId w:val="32"/>
        </w:numPr>
        <w:ind w:leftChars="0"/>
        <w:rPr>
          <w:rFonts w:ascii="標楷體" w:eastAsia="標楷體" w:hAnsi="標楷體"/>
        </w:rPr>
      </w:pPr>
      <w:r w:rsidRPr="00FB6885">
        <w:rPr>
          <w:rFonts w:ascii="標楷體" w:eastAsia="標楷體" w:hAnsi="標楷體" w:hint="eastAsia"/>
        </w:rPr>
        <w:t>惠請貴府教育局轉知所轄公私立國民中小學周知，鼓勵學校參加。</w:t>
      </w:r>
    </w:p>
    <w:p w:rsidR="008A0304" w:rsidRPr="00FB6885" w:rsidRDefault="00FB6885" w:rsidP="00FB6885">
      <w:pPr>
        <w:pStyle w:val="a3"/>
        <w:numPr>
          <w:ilvl w:val="0"/>
          <w:numId w:val="32"/>
        </w:numPr>
        <w:ind w:leftChars="0"/>
        <w:rPr>
          <w:rFonts w:ascii="標楷體" w:eastAsia="標楷體" w:hAnsi="標楷體"/>
        </w:rPr>
      </w:pPr>
      <w:r>
        <w:rPr>
          <w:rFonts w:ascii="標楷體" w:eastAsia="標楷體" w:hAnsi="標楷體" w:hint="eastAsia"/>
        </w:rPr>
        <w:t>計畫</w:t>
      </w:r>
      <w:r w:rsidRPr="00B5183E">
        <w:rPr>
          <w:rFonts w:ascii="標楷體" w:eastAsia="標楷體" w:hAnsi="標楷體" w:hint="eastAsia"/>
        </w:rPr>
        <w:t>目的與內容</w:t>
      </w:r>
    </w:p>
    <w:p w:rsidR="00140D04" w:rsidRPr="00B5183E" w:rsidRDefault="00140D04" w:rsidP="00140D04">
      <w:pPr>
        <w:pStyle w:val="a3"/>
        <w:numPr>
          <w:ilvl w:val="0"/>
          <w:numId w:val="2"/>
        </w:numPr>
        <w:ind w:leftChars="0"/>
        <w:rPr>
          <w:rFonts w:ascii="標楷體" w:eastAsia="標楷體" w:hAnsi="標楷體"/>
        </w:rPr>
      </w:pPr>
      <w:r w:rsidRPr="00B5183E">
        <w:rPr>
          <w:rFonts w:ascii="標楷體" w:eastAsia="標楷體" w:hAnsi="標楷體" w:hint="eastAsia"/>
        </w:rPr>
        <w:t>提升教師的適性</w:t>
      </w:r>
      <w:r w:rsidR="00B331BC">
        <w:rPr>
          <w:rFonts w:ascii="標楷體" w:eastAsia="標楷體" w:hAnsi="標楷體" w:hint="eastAsia"/>
        </w:rPr>
        <w:t>教</w:t>
      </w:r>
      <w:r w:rsidRPr="00B5183E">
        <w:rPr>
          <w:rFonts w:ascii="標楷體" w:eastAsia="標楷體" w:hAnsi="標楷體" w:hint="eastAsia"/>
        </w:rPr>
        <w:t>學能力</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透過適性教學進行因材施教，對個別學生進行差異化的教學，使每個學生的學習成效皆能有所提升。本工作坊目的即在於培訓參與教師能應用適性教學輔助平臺進行教學，提升其適性教學的能力進而影響學生學習成效。</w:t>
      </w:r>
    </w:p>
    <w:p w:rsidR="003D0C20" w:rsidRPr="00B5183E" w:rsidRDefault="003D0C20" w:rsidP="003D0C20">
      <w:pPr>
        <w:rPr>
          <w:rFonts w:ascii="標楷體" w:eastAsia="標楷體" w:hAnsi="標楷體"/>
        </w:rPr>
      </w:pPr>
      <w:r w:rsidRPr="00B5183E">
        <w:rPr>
          <w:rFonts w:ascii="標楷體" w:eastAsia="標楷體" w:hAnsi="標楷體" w:hint="eastAsia"/>
        </w:rPr>
        <w:t>二、簡介適性教學輔助平臺功能與內容</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平臺功能含括智慧適性診斷系統、知識結構學習系統並整合教學媒體、測 驗題與互動式教學輔助元件等；教材則涵蓋了數學、國語文與自然三個領域，可提供國中小教師在教學上使用。</w:t>
      </w:r>
    </w:p>
    <w:p w:rsidR="003D0C20" w:rsidRPr="00B5183E" w:rsidRDefault="003D0C20" w:rsidP="003D0C20">
      <w:pPr>
        <w:rPr>
          <w:rFonts w:ascii="標楷體" w:eastAsia="標楷體" w:hAnsi="標楷體"/>
        </w:rPr>
      </w:pPr>
      <w:r w:rsidRPr="00B5183E">
        <w:rPr>
          <w:rFonts w:ascii="標楷體" w:eastAsia="標楷體" w:hAnsi="標楷體" w:hint="eastAsia"/>
        </w:rPr>
        <w:t>三、適性教學輔助平臺於教學上的應用與實例分享：</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平臺可應用於補救教學</w:t>
      </w:r>
      <w:r w:rsidR="009D6FE4" w:rsidRPr="00B5183E">
        <w:rPr>
          <w:rFonts w:ascii="標楷體" w:eastAsia="標楷體" w:hAnsi="標楷體" w:hint="eastAsia"/>
        </w:rPr>
        <w:t>或翻轉教室</w:t>
      </w:r>
      <w:r w:rsidRPr="00B5183E">
        <w:rPr>
          <w:rFonts w:ascii="標楷體" w:eastAsia="標楷體" w:hAnsi="標楷體" w:hint="eastAsia"/>
        </w:rPr>
        <w:t>等不同的教學模式，並輔以實例進行分享。</w:t>
      </w:r>
    </w:p>
    <w:p w:rsidR="003D0C20" w:rsidRPr="00B5183E" w:rsidRDefault="003D0C20" w:rsidP="00670062">
      <w:pPr>
        <w:pStyle w:val="a3"/>
        <w:numPr>
          <w:ilvl w:val="0"/>
          <w:numId w:val="32"/>
        </w:numPr>
        <w:ind w:leftChars="0"/>
        <w:rPr>
          <w:rFonts w:ascii="標楷體" w:eastAsia="標楷體" w:hAnsi="標楷體"/>
        </w:rPr>
      </w:pPr>
      <w:r w:rsidRPr="00B5183E">
        <w:rPr>
          <w:rFonts w:ascii="標楷體" w:eastAsia="標楷體" w:hAnsi="標楷體" w:hint="eastAsia"/>
        </w:rPr>
        <w:t>辦理單位</w:t>
      </w:r>
    </w:p>
    <w:p w:rsidR="003D0C20" w:rsidRPr="00B5183E" w:rsidRDefault="003D0C20" w:rsidP="003D0C20">
      <w:pPr>
        <w:rPr>
          <w:rFonts w:ascii="標楷體" w:eastAsia="標楷體" w:hAnsi="標楷體"/>
        </w:rPr>
      </w:pPr>
      <w:r w:rsidRPr="00B5183E">
        <w:rPr>
          <w:rFonts w:ascii="標楷體" w:eastAsia="標楷體" w:hAnsi="標楷體" w:hint="eastAsia"/>
        </w:rPr>
        <w:t xml:space="preserve">    指導單位：教育部</w:t>
      </w:r>
    </w:p>
    <w:p w:rsidR="003D0C20" w:rsidRPr="00B46638" w:rsidRDefault="003D0C20" w:rsidP="003D0C20">
      <w:pPr>
        <w:rPr>
          <w:rFonts w:ascii="標楷體" w:eastAsia="標楷體" w:hAnsi="標楷體"/>
        </w:rPr>
      </w:pPr>
      <w:r w:rsidRPr="00B46638">
        <w:rPr>
          <w:rFonts w:ascii="標楷體" w:eastAsia="標楷體" w:hAnsi="標楷體" w:hint="eastAsia"/>
        </w:rPr>
        <w:t xml:space="preserve">    </w:t>
      </w:r>
      <w:r w:rsidR="007F192A" w:rsidRPr="00B46638">
        <w:rPr>
          <w:rFonts w:ascii="標楷體" w:eastAsia="標楷體" w:hAnsi="標楷體" w:hint="eastAsia"/>
        </w:rPr>
        <w:t>主辦單位：國立中央大學</w:t>
      </w:r>
    </w:p>
    <w:p w:rsidR="003D0C20" w:rsidRPr="00B46638" w:rsidRDefault="003D0C20" w:rsidP="001964E1">
      <w:pPr>
        <w:rPr>
          <w:rFonts w:ascii="標楷體" w:eastAsia="標楷體" w:hAnsi="標楷體"/>
        </w:rPr>
      </w:pPr>
      <w:r w:rsidRPr="00B46638">
        <w:rPr>
          <w:rFonts w:ascii="標楷體" w:eastAsia="標楷體" w:hAnsi="標楷體" w:hint="eastAsia"/>
        </w:rPr>
        <w:t xml:space="preserve">    辦理時間：10</w:t>
      </w:r>
      <w:r w:rsidR="00BA5BE5" w:rsidRPr="00B46638">
        <w:rPr>
          <w:rFonts w:ascii="標楷體" w:eastAsia="標楷體" w:hAnsi="標楷體" w:hint="eastAsia"/>
        </w:rPr>
        <w:t>8</w:t>
      </w:r>
      <w:r w:rsidRPr="00B46638">
        <w:rPr>
          <w:rFonts w:ascii="標楷體" w:eastAsia="標楷體" w:hAnsi="標楷體" w:hint="eastAsia"/>
        </w:rPr>
        <w:t>年</w:t>
      </w:r>
      <w:r w:rsidR="00B46638" w:rsidRPr="00B46638">
        <w:rPr>
          <w:rFonts w:ascii="標楷體" w:eastAsia="標楷體" w:hAnsi="標楷體"/>
        </w:rPr>
        <w:t>1</w:t>
      </w:r>
      <w:r w:rsidRPr="00B46638">
        <w:rPr>
          <w:rFonts w:ascii="標楷體" w:eastAsia="標楷體" w:hAnsi="標楷體" w:hint="eastAsia"/>
        </w:rPr>
        <w:t>月</w:t>
      </w:r>
      <w:r w:rsidR="00B46638" w:rsidRPr="00B46638">
        <w:rPr>
          <w:rFonts w:ascii="標楷體" w:eastAsia="標楷體" w:hAnsi="標楷體"/>
        </w:rPr>
        <w:t>15</w:t>
      </w:r>
      <w:r w:rsidRPr="00B46638">
        <w:rPr>
          <w:rFonts w:ascii="標楷體" w:eastAsia="標楷體" w:hAnsi="標楷體" w:hint="eastAsia"/>
        </w:rPr>
        <w:t>日</w:t>
      </w:r>
      <w:r w:rsidR="00DD0898" w:rsidRPr="00B46638">
        <w:rPr>
          <w:rFonts w:ascii="標楷體" w:eastAsia="標楷體" w:hAnsi="標楷體" w:hint="eastAsia"/>
        </w:rPr>
        <w:t>(星期</w:t>
      </w:r>
      <w:r w:rsidR="00B46638" w:rsidRPr="00B46638">
        <w:rPr>
          <w:rFonts w:ascii="標楷體" w:eastAsia="標楷體" w:hAnsi="標楷體" w:hint="eastAsia"/>
        </w:rPr>
        <w:t>二</w:t>
      </w:r>
      <w:r w:rsidR="00DD0898" w:rsidRPr="00B46638">
        <w:rPr>
          <w:rFonts w:ascii="標楷體" w:eastAsia="標楷體" w:hAnsi="標楷體" w:hint="eastAsia"/>
        </w:rPr>
        <w:t>)</w:t>
      </w:r>
      <w:r w:rsidRPr="00B46638">
        <w:rPr>
          <w:rFonts w:ascii="標楷體" w:eastAsia="標楷體" w:hAnsi="標楷體" w:hint="eastAsia"/>
        </w:rPr>
        <w:t>。</w:t>
      </w:r>
    </w:p>
    <w:p w:rsidR="003D0C20" w:rsidRPr="00B46638" w:rsidRDefault="003D0C20" w:rsidP="00670062">
      <w:pPr>
        <w:pStyle w:val="a3"/>
        <w:numPr>
          <w:ilvl w:val="0"/>
          <w:numId w:val="32"/>
        </w:numPr>
        <w:ind w:leftChars="0"/>
        <w:rPr>
          <w:rFonts w:ascii="標楷體" w:eastAsia="標楷體" w:hAnsi="標楷體"/>
        </w:rPr>
      </w:pPr>
      <w:r w:rsidRPr="00B46638">
        <w:rPr>
          <w:rFonts w:ascii="標楷體" w:eastAsia="標楷體" w:hAnsi="標楷體" w:hint="eastAsia"/>
        </w:rPr>
        <w:t>活動地點：</w:t>
      </w:r>
      <w:r w:rsidR="007F192A" w:rsidRPr="00B46638">
        <w:rPr>
          <w:rFonts w:ascii="標楷體" w:eastAsia="標楷體" w:hAnsi="標楷體" w:hint="eastAsia"/>
          <w:lang w:eastAsia="zh-HK"/>
        </w:rPr>
        <w:t>國立中央大</w:t>
      </w:r>
      <w:r w:rsidR="00B46638" w:rsidRPr="00B46638">
        <w:rPr>
          <w:rFonts w:ascii="標楷體" w:eastAsia="標楷體" w:hAnsi="標楷體" w:hint="eastAsia"/>
        </w:rPr>
        <w:t>學工程五館B406</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實施課程：詳如附件(一)研習課程表。</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實施對象︰</w:t>
      </w:r>
    </w:p>
    <w:p w:rsidR="003D0C20" w:rsidRPr="00B46638" w:rsidRDefault="00670062" w:rsidP="00670062">
      <w:pPr>
        <w:ind w:leftChars="236" w:left="567" w:hanging="1"/>
        <w:rPr>
          <w:rFonts w:ascii="標楷體" w:eastAsia="標楷體" w:hAnsi="標楷體"/>
        </w:rPr>
      </w:pPr>
      <w:r w:rsidRPr="00B46638">
        <w:rPr>
          <w:rFonts w:ascii="標楷體" w:eastAsia="標楷體" w:hAnsi="標楷體" w:hint="eastAsia"/>
        </w:rPr>
        <w:t>國中、國小自然</w:t>
      </w:r>
      <w:r w:rsidR="007D7A72" w:rsidRPr="00B46638">
        <w:rPr>
          <w:rFonts w:ascii="標楷體" w:eastAsia="標楷體" w:hAnsi="標楷體" w:hint="eastAsia"/>
          <w:lang w:eastAsia="zh-HK"/>
        </w:rPr>
        <w:t>學習</w:t>
      </w:r>
      <w:r w:rsidRPr="00B46638">
        <w:rPr>
          <w:rFonts w:ascii="標楷體" w:eastAsia="標楷體" w:hAnsi="標楷體" w:hint="eastAsia"/>
        </w:rPr>
        <w:t>領域</w:t>
      </w:r>
      <w:r w:rsidR="007F192A" w:rsidRPr="00B46638">
        <w:rPr>
          <w:rFonts w:ascii="標楷體" w:eastAsia="標楷體" w:hAnsi="標楷體" w:hint="eastAsia"/>
          <w:lang w:eastAsia="zh-HK"/>
        </w:rPr>
        <w:t>教師及</w:t>
      </w:r>
      <w:r w:rsidRPr="00B46638">
        <w:rPr>
          <w:rFonts w:ascii="標楷體" w:eastAsia="標楷體" w:hAnsi="標楷體" w:hint="eastAsia"/>
        </w:rPr>
        <w:t>輔導團員參加，預計共計</w:t>
      </w:r>
      <w:r w:rsidR="007F192A" w:rsidRPr="00B46638">
        <w:rPr>
          <w:rFonts w:ascii="標楷體" w:eastAsia="標楷體" w:hAnsi="標楷體" w:hint="eastAsia"/>
        </w:rPr>
        <w:t>30</w:t>
      </w:r>
      <w:r w:rsidRPr="00B46638">
        <w:rPr>
          <w:rFonts w:ascii="標楷體" w:eastAsia="標楷體" w:hAnsi="標楷體" w:hint="eastAsia"/>
        </w:rPr>
        <w:t>名。</w:t>
      </w:r>
    </w:p>
    <w:p w:rsidR="004C0391" w:rsidRDefault="004C0391"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B5183E" w:rsidRPr="00B5183E" w:rsidRDefault="00B5183E" w:rsidP="004C0391">
      <w:pPr>
        <w:spacing w:line="480" w:lineRule="exact"/>
        <w:jc w:val="right"/>
        <w:rPr>
          <w:rFonts w:ascii="標楷體" w:eastAsia="標楷體" w:hAnsi="標楷體"/>
          <w:b/>
          <w:color w:val="000000"/>
          <w:sz w:val="28"/>
          <w:szCs w:val="28"/>
        </w:rPr>
      </w:pPr>
      <w:r w:rsidRPr="00B5183E">
        <w:rPr>
          <w:rFonts w:ascii="標楷體" w:eastAsia="標楷體" w:hAnsi="標楷體" w:hint="eastAsia"/>
          <w:b/>
          <w:color w:val="000000"/>
          <w:sz w:val="28"/>
          <w:szCs w:val="28"/>
        </w:rPr>
        <w:lastRenderedPageBreak/>
        <w:t>附件（一）</w:t>
      </w:r>
    </w:p>
    <w:p w:rsidR="00B5183E" w:rsidRDefault="00E45400" w:rsidP="00B5183E">
      <w:pPr>
        <w:spacing w:beforeLines="50" w:before="180" w:afterLines="50" w:after="180" w:line="480" w:lineRule="exact"/>
        <w:jc w:val="center"/>
        <w:rPr>
          <w:rFonts w:ascii="標楷體" w:eastAsia="標楷體" w:hAnsi="標楷體"/>
          <w:bCs/>
          <w:color w:val="000000"/>
          <w:sz w:val="28"/>
          <w:szCs w:val="28"/>
        </w:rPr>
      </w:pPr>
      <w:r>
        <w:rPr>
          <w:rFonts w:ascii="標楷體" w:eastAsia="標楷體" w:hAnsi="標楷體" w:hint="eastAsia"/>
          <w:bCs/>
          <w:color w:val="000000"/>
          <w:sz w:val="28"/>
          <w:szCs w:val="28"/>
          <w:lang w:eastAsia="zh-HK"/>
        </w:rPr>
        <w:t>提升</w:t>
      </w:r>
      <w:r w:rsidR="00524485">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學習</w:t>
      </w:r>
      <w:r w:rsidR="00524485">
        <w:rPr>
          <w:rFonts w:ascii="標楷體" w:eastAsia="標楷體" w:hAnsi="標楷體" w:hint="eastAsia"/>
          <w:bCs/>
          <w:color w:val="000000"/>
          <w:sz w:val="28"/>
          <w:szCs w:val="28"/>
          <w:lang w:eastAsia="zh-HK"/>
        </w:rPr>
        <w:t>領域</w:t>
      </w:r>
      <w:r>
        <w:rPr>
          <w:rFonts w:ascii="標楷體" w:eastAsia="標楷體" w:hAnsi="標楷體" w:hint="eastAsia"/>
          <w:bCs/>
          <w:color w:val="000000"/>
          <w:sz w:val="28"/>
          <w:szCs w:val="28"/>
          <w:lang w:eastAsia="zh-HK"/>
        </w:rPr>
        <w:t>教師適性教學與因材網應用</w:t>
      </w:r>
      <w:r w:rsidR="00B5183E" w:rsidRPr="00B5183E">
        <w:rPr>
          <w:rFonts w:ascii="標楷體" w:eastAsia="標楷體" w:hAnsi="標楷體" w:hint="eastAsia"/>
          <w:bCs/>
          <w:color w:val="000000"/>
          <w:sz w:val="28"/>
          <w:szCs w:val="28"/>
        </w:rPr>
        <w:t>研習</w:t>
      </w:r>
      <w:r>
        <w:rPr>
          <w:rFonts w:ascii="標楷體" w:eastAsia="標楷體" w:hAnsi="標楷體" w:hint="eastAsia"/>
          <w:bCs/>
          <w:color w:val="000000"/>
          <w:sz w:val="28"/>
          <w:szCs w:val="28"/>
          <w:lang w:eastAsia="zh-HK"/>
        </w:rPr>
        <w:t>議</w:t>
      </w:r>
      <w:r w:rsidR="00B5183E" w:rsidRPr="00B5183E">
        <w:rPr>
          <w:rFonts w:ascii="標楷體" w:eastAsia="標楷體" w:hAnsi="標楷體" w:hint="eastAsia"/>
          <w:bCs/>
          <w:color w:val="000000"/>
          <w:sz w:val="28"/>
          <w:szCs w:val="28"/>
        </w:rPr>
        <w:t>程表</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日期:</w:t>
      </w:r>
      <w:r w:rsidR="004D3E96">
        <w:rPr>
          <w:rFonts w:ascii="標楷體" w:eastAsia="標楷體" w:hAnsi="標楷體"/>
          <w:bCs/>
          <w:color w:val="000000"/>
          <w:sz w:val="28"/>
          <w:szCs w:val="28"/>
          <w:lang w:eastAsia="zh-HK"/>
        </w:rPr>
        <w:t>10</w:t>
      </w:r>
      <w:r w:rsidR="00DF2CF4">
        <w:rPr>
          <w:rFonts w:ascii="標楷體" w:eastAsia="標楷體" w:hAnsi="標楷體" w:hint="eastAsia"/>
          <w:bCs/>
          <w:color w:val="000000"/>
          <w:sz w:val="28"/>
          <w:szCs w:val="28"/>
        </w:rPr>
        <w:t>8</w:t>
      </w:r>
      <w:r w:rsidR="004D3E96">
        <w:rPr>
          <w:rFonts w:ascii="標楷體" w:eastAsia="標楷體" w:hAnsi="標楷體" w:hint="eastAsia"/>
          <w:bCs/>
          <w:color w:val="000000"/>
          <w:sz w:val="28"/>
          <w:szCs w:val="28"/>
        </w:rPr>
        <w:t>年</w:t>
      </w:r>
      <w:r w:rsidR="00B46638">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月</w:t>
      </w:r>
      <w:r w:rsidR="00DF2CF4">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15</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日（星期</w:t>
      </w:r>
      <w:r w:rsidR="00DF2CF4">
        <w:rPr>
          <w:rFonts w:ascii="標楷體" w:eastAsia="標楷體" w:hAnsi="標楷體" w:hint="eastAsia"/>
          <w:bCs/>
          <w:color w:val="000000"/>
          <w:sz w:val="28"/>
          <w:szCs w:val="28"/>
        </w:rPr>
        <w:t xml:space="preserve"> </w:t>
      </w:r>
      <w:r w:rsidR="00B46638">
        <w:rPr>
          <w:rFonts w:ascii="標楷體" w:eastAsia="標楷體" w:hAnsi="標楷體" w:hint="eastAsia"/>
          <w:bCs/>
          <w:color w:val="000000"/>
          <w:sz w:val="28"/>
          <w:szCs w:val="28"/>
        </w:rPr>
        <w:t>二</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時間:</w:t>
      </w:r>
      <w:r w:rsidR="001964E1">
        <w:rPr>
          <w:rFonts w:ascii="標楷體" w:eastAsia="標楷體" w:hAnsi="標楷體"/>
          <w:bCs/>
          <w:color w:val="000000"/>
          <w:sz w:val="28"/>
          <w:szCs w:val="28"/>
          <w:lang w:eastAsia="zh-HK"/>
        </w:rPr>
        <w:t>13</w:t>
      </w:r>
      <w:r w:rsidR="004D3E96">
        <w:rPr>
          <w:rFonts w:ascii="標楷體" w:eastAsia="標楷體" w:hAnsi="標楷體" w:hint="eastAsia"/>
          <w:bCs/>
          <w:color w:val="000000"/>
          <w:sz w:val="28"/>
          <w:szCs w:val="28"/>
          <w:lang w:eastAsia="zh-HK"/>
        </w:rPr>
        <w:t>：00-1</w:t>
      </w:r>
      <w:r w:rsidR="001964E1">
        <w:rPr>
          <w:rFonts w:ascii="標楷體" w:eastAsia="標楷體" w:hAnsi="標楷體"/>
          <w:bCs/>
          <w:color w:val="000000"/>
          <w:sz w:val="28"/>
          <w:szCs w:val="28"/>
        </w:rPr>
        <w:t>6</w:t>
      </w:r>
      <w:r w:rsidR="004D3E96">
        <w:rPr>
          <w:rFonts w:ascii="標楷體" w:eastAsia="標楷體" w:hAnsi="標楷體" w:hint="eastAsia"/>
          <w:bCs/>
          <w:color w:val="000000"/>
          <w:sz w:val="28"/>
          <w:szCs w:val="28"/>
          <w:lang w:eastAsia="zh-HK"/>
        </w:rPr>
        <w:t>：</w:t>
      </w:r>
      <w:r w:rsidR="0095775D">
        <w:rPr>
          <w:rFonts w:ascii="標楷體" w:eastAsia="標楷體" w:hAnsi="標楷體" w:hint="eastAsia"/>
          <w:bCs/>
          <w:color w:val="000000"/>
          <w:sz w:val="28"/>
          <w:szCs w:val="28"/>
        </w:rPr>
        <w:t>0</w:t>
      </w:r>
      <w:r w:rsidR="004D3E96">
        <w:rPr>
          <w:rFonts w:ascii="標楷體" w:eastAsia="標楷體" w:hAnsi="標楷體" w:hint="eastAsia"/>
          <w:bCs/>
          <w:color w:val="000000"/>
          <w:sz w:val="28"/>
          <w:szCs w:val="28"/>
          <w:lang w:eastAsia="zh-HK"/>
        </w:rPr>
        <w:t>0</w:t>
      </w:r>
    </w:p>
    <w:p w:rsidR="004C0391" w:rsidRPr="00B46638" w:rsidRDefault="004C0391" w:rsidP="004D3E96">
      <w:pPr>
        <w:spacing w:afterLines="50" w:after="180" w:line="320" w:lineRule="exact"/>
        <w:rPr>
          <w:rFonts w:ascii="標楷體" w:eastAsia="標楷體" w:hAnsi="標楷體"/>
          <w:bCs/>
          <w:sz w:val="28"/>
          <w:szCs w:val="28"/>
          <w:lang w:eastAsia="zh-HK"/>
        </w:rPr>
      </w:pPr>
      <w:r w:rsidRPr="00B46638">
        <w:rPr>
          <w:rFonts w:ascii="標楷體" w:eastAsia="標楷體" w:hAnsi="標楷體" w:hint="eastAsia"/>
          <w:bCs/>
          <w:sz w:val="28"/>
          <w:szCs w:val="28"/>
          <w:lang w:eastAsia="zh-HK"/>
        </w:rPr>
        <w:t>地點:</w:t>
      </w:r>
      <w:r w:rsidR="004D3E96" w:rsidRPr="00B46638">
        <w:rPr>
          <w:rFonts w:ascii="標楷體" w:eastAsia="標楷體" w:hAnsi="標楷體" w:hint="eastAsia"/>
          <w:bCs/>
          <w:sz w:val="28"/>
          <w:szCs w:val="28"/>
          <w:lang w:eastAsia="zh-HK"/>
        </w:rPr>
        <w:t xml:space="preserve"> </w:t>
      </w:r>
      <w:r w:rsidR="007F192A" w:rsidRPr="00B46638">
        <w:rPr>
          <w:rFonts w:ascii="標楷體" w:eastAsia="標楷體" w:hAnsi="標楷體" w:hint="eastAsia"/>
          <w:bCs/>
          <w:sz w:val="28"/>
          <w:szCs w:val="28"/>
          <w:lang w:eastAsia="zh-HK"/>
        </w:rPr>
        <w:t>國立中央大學</w:t>
      </w:r>
      <w:r w:rsidR="00B46638" w:rsidRPr="00B46638">
        <w:rPr>
          <w:rFonts w:ascii="標楷體" w:eastAsia="標楷體" w:hAnsi="標楷體" w:hint="eastAsia"/>
          <w:bCs/>
          <w:sz w:val="28"/>
          <w:szCs w:val="28"/>
          <w:lang w:eastAsia="zh-HK"/>
        </w:rPr>
        <w:t>工程五館B406</w:t>
      </w:r>
    </w:p>
    <w:tbl>
      <w:tblPr>
        <w:tblW w:w="1006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86"/>
        <w:gridCol w:w="8079"/>
      </w:tblGrid>
      <w:tr w:rsidR="009058BA" w:rsidRPr="00B5183E" w:rsidTr="004C0391">
        <w:trPr>
          <w:trHeight w:val="50"/>
        </w:trPr>
        <w:tc>
          <w:tcPr>
            <w:tcW w:w="1986" w:type="dxa"/>
            <w:tcBorders>
              <w:bottom w:val="double" w:sz="4" w:space="0" w:color="auto"/>
            </w:tcBorders>
            <w:vAlign w:val="center"/>
          </w:tcPr>
          <w:p w:rsidR="009058BA" w:rsidRPr="00B5183E" w:rsidRDefault="009058BA" w:rsidP="004C0391">
            <w:pPr>
              <w:ind w:leftChars="-1" w:left="-1" w:hanging="1"/>
              <w:jc w:val="center"/>
              <w:rPr>
                <w:rFonts w:ascii="標楷體" w:eastAsia="標楷體" w:hAnsi="標楷體"/>
                <w:color w:val="000000"/>
                <w:sz w:val="28"/>
                <w:szCs w:val="28"/>
              </w:rPr>
            </w:pPr>
            <w:r w:rsidRPr="00B5183E">
              <w:rPr>
                <w:rFonts w:ascii="標楷體" w:eastAsia="標楷體" w:hAnsi="標楷體" w:hint="eastAsia"/>
                <w:color w:val="000000"/>
                <w:sz w:val="28"/>
                <w:szCs w:val="28"/>
              </w:rPr>
              <w:t>時    間</w:t>
            </w:r>
          </w:p>
        </w:tc>
        <w:tc>
          <w:tcPr>
            <w:tcW w:w="8079" w:type="dxa"/>
            <w:tcBorders>
              <w:bottom w:val="double" w:sz="4" w:space="0" w:color="auto"/>
            </w:tcBorders>
            <w:vAlign w:val="center"/>
          </w:tcPr>
          <w:p w:rsidR="009058BA" w:rsidRPr="00E45400" w:rsidRDefault="009058BA" w:rsidP="00E20B31">
            <w:pPr>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內容</w:t>
            </w:r>
          </w:p>
        </w:tc>
      </w:tr>
      <w:tr w:rsidR="009058BA" w:rsidRPr="00B5183E" w:rsidTr="004C0391">
        <w:trPr>
          <w:trHeight w:val="615"/>
        </w:trPr>
        <w:tc>
          <w:tcPr>
            <w:tcW w:w="1986" w:type="dxa"/>
            <w:tcBorders>
              <w:top w:val="double" w:sz="4" w:space="0" w:color="auto"/>
            </w:tcBorders>
            <w:vAlign w:val="center"/>
          </w:tcPr>
          <w:p w:rsidR="009058BA"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0</w:t>
            </w:r>
            <w:r w:rsidR="007D7A72" w:rsidRPr="00137325">
              <w:rPr>
                <w:rFonts w:ascii="標楷體" w:eastAsia="標楷體" w:hAnsi="標楷體" w:hint="eastAsia"/>
                <w:color w:val="000000"/>
                <w:szCs w:val="24"/>
              </w:rPr>
              <w:t>0</w:t>
            </w:r>
            <w:r w:rsidR="007D7A72">
              <w:rPr>
                <w:rFonts w:ascii="標楷體" w:eastAsia="標楷體" w:hAnsi="標楷體" w:hint="eastAsia"/>
                <w:color w:val="000000"/>
                <w:szCs w:val="24"/>
              </w:rPr>
              <w:t>-</w:t>
            </w: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3</w:t>
            </w:r>
            <w:r w:rsidR="007D7A72" w:rsidRPr="00137325">
              <w:rPr>
                <w:rFonts w:ascii="標楷體" w:eastAsia="標楷體" w:hAnsi="標楷體" w:hint="eastAsia"/>
                <w:color w:val="000000"/>
                <w:szCs w:val="24"/>
              </w:rPr>
              <w:t>0</w:t>
            </w:r>
          </w:p>
        </w:tc>
        <w:tc>
          <w:tcPr>
            <w:tcW w:w="8079" w:type="dxa"/>
            <w:tcBorders>
              <w:top w:val="double" w:sz="4" w:space="0" w:color="auto"/>
            </w:tcBorders>
            <w:vAlign w:val="center"/>
          </w:tcPr>
          <w:p w:rsidR="009058BA" w:rsidRPr="00E45400" w:rsidRDefault="009058BA" w:rsidP="00E20B31">
            <w:pPr>
              <w:adjustRightInd w:val="0"/>
              <w:snapToGrid w:val="0"/>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報    到</w:t>
            </w:r>
          </w:p>
        </w:tc>
      </w:tr>
      <w:tr w:rsidR="005B3F6F" w:rsidRPr="00B5183E" w:rsidTr="004C0391">
        <w:trPr>
          <w:trHeight w:val="615"/>
        </w:trPr>
        <w:tc>
          <w:tcPr>
            <w:tcW w:w="1986" w:type="dxa"/>
            <w:tcBorders>
              <w:top w:val="double" w:sz="4" w:space="0" w:color="auto"/>
            </w:tcBorders>
            <w:vAlign w:val="center"/>
          </w:tcPr>
          <w:p w:rsidR="005B3F6F"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13</w:t>
            </w:r>
            <w:r w:rsidR="005B3F6F" w:rsidRPr="00137325">
              <w:rPr>
                <w:rFonts w:ascii="標楷體" w:eastAsia="標楷體" w:hAnsi="標楷體" w:hint="eastAsia"/>
                <w:color w:val="000000"/>
                <w:szCs w:val="24"/>
              </w:rPr>
              <w:t>：</w:t>
            </w:r>
            <w:r>
              <w:rPr>
                <w:rFonts w:ascii="標楷體" w:eastAsia="標楷體" w:hAnsi="標楷體"/>
                <w:color w:val="000000"/>
                <w:szCs w:val="24"/>
              </w:rPr>
              <w:t>3</w:t>
            </w:r>
            <w:r w:rsidR="005B3F6F" w:rsidRPr="00137325">
              <w:rPr>
                <w:rFonts w:ascii="標楷體" w:eastAsia="標楷體" w:hAnsi="標楷體" w:hint="eastAsia"/>
                <w:color w:val="000000"/>
                <w:szCs w:val="24"/>
              </w:rPr>
              <w:t>0</w:t>
            </w:r>
            <w:r w:rsidR="005B3F6F">
              <w:rPr>
                <w:rFonts w:ascii="標楷體" w:eastAsia="標楷體" w:hAnsi="標楷體" w:hint="eastAsia"/>
                <w:color w:val="000000"/>
                <w:szCs w:val="24"/>
              </w:rPr>
              <w:t>-</w:t>
            </w:r>
            <w:r>
              <w:rPr>
                <w:rFonts w:ascii="標楷體" w:eastAsia="標楷體" w:hAnsi="標楷體"/>
                <w:color w:val="000000"/>
                <w:szCs w:val="24"/>
              </w:rPr>
              <w:t>14</w:t>
            </w:r>
            <w:r w:rsidR="005B3F6F" w:rsidRPr="00137325">
              <w:rPr>
                <w:rFonts w:ascii="標楷體" w:eastAsia="標楷體" w:hAnsi="標楷體" w:hint="eastAsia"/>
                <w:color w:val="000000"/>
                <w:szCs w:val="24"/>
              </w:rPr>
              <w:t>：</w:t>
            </w:r>
            <w:r>
              <w:rPr>
                <w:rFonts w:ascii="標楷體" w:eastAsia="標楷體" w:hAnsi="標楷體"/>
                <w:color w:val="000000"/>
                <w:szCs w:val="24"/>
              </w:rPr>
              <w:t>0</w:t>
            </w:r>
            <w:r w:rsidR="005B3F6F" w:rsidRPr="00137325">
              <w:rPr>
                <w:rFonts w:ascii="標楷體" w:eastAsia="標楷體" w:hAnsi="標楷體" w:hint="eastAsia"/>
                <w:color w:val="000000"/>
                <w:szCs w:val="24"/>
              </w:rPr>
              <w:t>0</w:t>
            </w:r>
          </w:p>
        </w:tc>
        <w:tc>
          <w:tcPr>
            <w:tcW w:w="8079" w:type="dxa"/>
            <w:tcBorders>
              <w:top w:val="double" w:sz="4" w:space="0" w:color="auto"/>
            </w:tcBorders>
            <w:vAlign w:val="center"/>
          </w:tcPr>
          <w:p w:rsidR="005B3F6F" w:rsidRPr="00E45400" w:rsidRDefault="005B3F6F" w:rsidP="00E20B31">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rPr>
              <w:t>因材網簡介</w:t>
            </w:r>
          </w:p>
        </w:tc>
      </w:tr>
      <w:tr w:rsidR="007D7A72" w:rsidRPr="00B5183E" w:rsidTr="007D7A72">
        <w:trPr>
          <w:trHeight w:val="805"/>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4</w:t>
            </w:r>
            <w:r w:rsidRPr="00137325">
              <w:rPr>
                <w:rFonts w:ascii="標楷體" w:eastAsia="標楷體" w:hAnsi="標楷體" w:hint="eastAsia"/>
                <w:color w:val="000000"/>
                <w:szCs w:val="24"/>
              </w:rPr>
              <w:t>：0</w:t>
            </w:r>
            <w:r>
              <w:rPr>
                <w:rFonts w:ascii="標楷體" w:eastAsia="標楷體" w:hAnsi="標楷體" w:hint="eastAsia"/>
                <w:color w:val="000000"/>
                <w:szCs w:val="24"/>
              </w:rPr>
              <w:t>0-</w:t>
            </w: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w:t>
            </w:r>
            <w:r>
              <w:rPr>
                <w:rFonts w:ascii="標楷體" w:eastAsia="標楷體" w:hAnsi="標楷體" w:hint="eastAsia"/>
                <w:color w:val="000000"/>
                <w:sz w:val="26"/>
                <w:szCs w:val="26"/>
                <w:lang w:eastAsia="zh-HK"/>
              </w:rPr>
              <w:t>自主</w:t>
            </w:r>
            <w:r w:rsidRPr="007D7A72">
              <w:rPr>
                <w:rFonts w:ascii="標楷體" w:eastAsia="標楷體" w:hAnsi="標楷體" w:hint="eastAsia"/>
                <w:color w:val="000000"/>
                <w:sz w:val="26"/>
                <w:szCs w:val="26"/>
              </w:rPr>
              <w:t>學習模式</w:t>
            </w:r>
          </w:p>
        </w:tc>
      </w:tr>
      <w:tr w:rsidR="007D7A72" w:rsidRPr="00B5183E" w:rsidTr="007D7A72">
        <w:trPr>
          <w:trHeight w:val="831"/>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r w:rsidR="001964E1">
              <w:rPr>
                <w:rFonts w:ascii="標楷體" w:eastAsia="標楷體" w:hAnsi="標楷體"/>
                <w:color w:val="000000"/>
                <w:szCs w:val="24"/>
              </w:rPr>
              <w:t>16</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結合因材網的漸進式探究學習模式</w:t>
            </w:r>
          </w:p>
        </w:tc>
      </w:tr>
      <w:tr w:rsidR="007D7A72" w:rsidRPr="00B5183E" w:rsidTr="004C0391">
        <w:trPr>
          <w:trHeight w:val="563"/>
        </w:trPr>
        <w:tc>
          <w:tcPr>
            <w:tcW w:w="1986" w:type="dxa"/>
            <w:vAlign w:val="center"/>
          </w:tcPr>
          <w:p w:rsidR="007D7A72" w:rsidRPr="00137325" w:rsidRDefault="001964E1" w:rsidP="007D7A72">
            <w:pPr>
              <w:adjustRightInd w:val="0"/>
              <w:snapToGrid w:val="0"/>
              <w:jc w:val="center"/>
              <w:rPr>
                <w:rFonts w:ascii="標楷體" w:eastAsia="標楷體" w:hAnsi="標楷體"/>
                <w:color w:val="000000"/>
                <w:szCs w:val="24"/>
              </w:rPr>
            </w:pPr>
            <w:r>
              <w:rPr>
                <w:rFonts w:ascii="標楷體" w:eastAsia="標楷體" w:hAnsi="標楷體"/>
                <w:color w:val="000000"/>
                <w:szCs w:val="24"/>
              </w:rPr>
              <w:t>16</w:t>
            </w:r>
            <w:r w:rsidR="007D7A72" w:rsidRPr="00137325">
              <w:rPr>
                <w:rFonts w:ascii="標楷體" w:eastAsia="標楷體" w:hAnsi="標楷體" w:hint="eastAsia"/>
                <w:color w:val="000000"/>
                <w:szCs w:val="24"/>
              </w:rPr>
              <w:t>：10</w:t>
            </w:r>
            <w:r w:rsidR="007D7A72">
              <w:rPr>
                <w:rFonts w:ascii="標楷體" w:eastAsia="標楷體" w:hAnsi="標楷體" w:hint="eastAsia"/>
                <w:color w:val="000000"/>
                <w:szCs w:val="24"/>
              </w:rPr>
              <w:t>-</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賦</w:t>
            </w:r>
            <w:r>
              <w:rPr>
                <w:rFonts w:ascii="標楷體" w:eastAsia="標楷體" w:hAnsi="標楷體" w:hint="eastAsia"/>
                <w:color w:val="000000"/>
                <w:sz w:val="26"/>
                <w:szCs w:val="26"/>
              </w:rPr>
              <w:t xml:space="preserve">    </w:t>
            </w:r>
            <w:r>
              <w:rPr>
                <w:rFonts w:ascii="標楷體" w:eastAsia="標楷體" w:hAnsi="標楷體" w:hint="eastAsia"/>
                <w:color w:val="000000"/>
                <w:sz w:val="26"/>
                <w:szCs w:val="26"/>
                <w:lang w:eastAsia="zh-HK"/>
              </w:rPr>
              <w:t>歸</w:t>
            </w:r>
          </w:p>
        </w:tc>
      </w:tr>
    </w:tbl>
    <w:p w:rsidR="00B5183E" w:rsidRPr="00B5183E" w:rsidRDefault="00B5183E" w:rsidP="00524485">
      <w:pPr>
        <w:spacing w:line="480" w:lineRule="exact"/>
        <w:jc w:val="right"/>
        <w:rPr>
          <w:rFonts w:ascii="標楷體" w:eastAsia="標楷體" w:hAnsi="標楷體"/>
          <w:color w:val="000000"/>
          <w:sz w:val="28"/>
          <w:szCs w:val="28"/>
        </w:rPr>
      </w:pPr>
    </w:p>
    <w:sectPr w:rsidR="00B5183E" w:rsidRPr="00B5183E" w:rsidSect="004C0391">
      <w:pgSz w:w="11906" w:h="16838"/>
      <w:pgMar w:top="1440" w:right="964" w:bottom="1440" w:left="96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09" w:rsidRDefault="00272109" w:rsidP="00140D04">
      <w:r>
        <w:separator/>
      </w:r>
    </w:p>
  </w:endnote>
  <w:endnote w:type="continuationSeparator" w:id="0">
    <w:p w:rsidR="00272109" w:rsidRDefault="00272109" w:rsidP="001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09" w:rsidRDefault="00272109" w:rsidP="00140D04">
      <w:r>
        <w:separator/>
      </w:r>
    </w:p>
  </w:footnote>
  <w:footnote w:type="continuationSeparator" w:id="0">
    <w:p w:rsidR="00272109" w:rsidRDefault="00272109" w:rsidP="0014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473"/>
    <w:multiLevelType w:val="multilevel"/>
    <w:tmpl w:val="74F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68D6"/>
    <w:multiLevelType w:val="multilevel"/>
    <w:tmpl w:val="6E0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92D0A"/>
    <w:multiLevelType w:val="multilevel"/>
    <w:tmpl w:val="1FA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87B"/>
    <w:multiLevelType w:val="multilevel"/>
    <w:tmpl w:val="D98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124E"/>
    <w:multiLevelType w:val="multilevel"/>
    <w:tmpl w:val="D0A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C6AB3"/>
    <w:multiLevelType w:val="multilevel"/>
    <w:tmpl w:val="44D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0B25"/>
    <w:multiLevelType w:val="multilevel"/>
    <w:tmpl w:val="6B4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3278E"/>
    <w:multiLevelType w:val="multilevel"/>
    <w:tmpl w:val="603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42A15"/>
    <w:multiLevelType w:val="hybridMultilevel"/>
    <w:tmpl w:val="74EE61B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F0C91"/>
    <w:multiLevelType w:val="multilevel"/>
    <w:tmpl w:val="84A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E46A5"/>
    <w:multiLevelType w:val="multilevel"/>
    <w:tmpl w:val="D6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71EE8"/>
    <w:multiLevelType w:val="multilevel"/>
    <w:tmpl w:val="E68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628F7"/>
    <w:multiLevelType w:val="multilevel"/>
    <w:tmpl w:val="974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12708"/>
    <w:multiLevelType w:val="multilevel"/>
    <w:tmpl w:val="176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0027C"/>
    <w:multiLevelType w:val="multilevel"/>
    <w:tmpl w:val="E0C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F3178"/>
    <w:multiLevelType w:val="multilevel"/>
    <w:tmpl w:val="FA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66FBC"/>
    <w:multiLevelType w:val="multilevel"/>
    <w:tmpl w:val="BD2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F06EB"/>
    <w:multiLevelType w:val="multilevel"/>
    <w:tmpl w:val="4DB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F07FC"/>
    <w:multiLevelType w:val="multilevel"/>
    <w:tmpl w:val="23E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C40CC"/>
    <w:multiLevelType w:val="hybridMultilevel"/>
    <w:tmpl w:val="3E605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484D32"/>
    <w:multiLevelType w:val="hybridMultilevel"/>
    <w:tmpl w:val="C59811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3A54A0"/>
    <w:multiLevelType w:val="multilevel"/>
    <w:tmpl w:val="803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F19D8"/>
    <w:multiLevelType w:val="multilevel"/>
    <w:tmpl w:val="394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A74B2"/>
    <w:multiLevelType w:val="multilevel"/>
    <w:tmpl w:val="200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27C56"/>
    <w:multiLevelType w:val="multilevel"/>
    <w:tmpl w:val="ABB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42004"/>
    <w:multiLevelType w:val="multilevel"/>
    <w:tmpl w:val="012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8230B"/>
    <w:multiLevelType w:val="multilevel"/>
    <w:tmpl w:val="1D8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D358A"/>
    <w:multiLevelType w:val="multilevel"/>
    <w:tmpl w:val="470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14475"/>
    <w:multiLevelType w:val="multilevel"/>
    <w:tmpl w:val="EF6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B767D"/>
    <w:multiLevelType w:val="multilevel"/>
    <w:tmpl w:val="C71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32D29"/>
    <w:multiLevelType w:val="multilevel"/>
    <w:tmpl w:val="66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945B5"/>
    <w:multiLevelType w:val="multilevel"/>
    <w:tmpl w:val="08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6"/>
  </w:num>
  <w:num w:numId="4">
    <w:abstractNumId w:val="14"/>
  </w:num>
  <w:num w:numId="5">
    <w:abstractNumId w:val="21"/>
  </w:num>
  <w:num w:numId="6">
    <w:abstractNumId w:val="17"/>
  </w:num>
  <w:num w:numId="7">
    <w:abstractNumId w:val="24"/>
  </w:num>
  <w:num w:numId="8">
    <w:abstractNumId w:val="2"/>
  </w:num>
  <w:num w:numId="9">
    <w:abstractNumId w:val="0"/>
  </w:num>
  <w:num w:numId="10">
    <w:abstractNumId w:val="3"/>
  </w:num>
  <w:num w:numId="11">
    <w:abstractNumId w:val="23"/>
  </w:num>
  <w:num w:numId="12">
    <w:abstractNumId w:val="9"/>
  </w:num>
  <w:num w:numId="13">
    <w:abstractNumId w:val="1"/>
  </w:num>
  <w:num w:numId="14">
    <w:abstractNumId w:val="28"/>
  </w:num>
  <w:num w:numId="15">
    <w:abstractNumId w:val="27"/>
  </w:num>
  <w:num w:numId="16">
    <w:abstractNumId w:val="31"/>
  </w:num>
  <w:num w:numId="17">
    <w:abstractNumId w:val="29"/>
  </w:num>
  <w:num w:numId="18">
    <w:abstractNumId w:val="16"/>
  </w:num>
  <w:num w:numId="19">
    <w:abstractNumId w:val="12"/>
  </w:num>
  <w:num w:numId="20">
    <w:abstractNumId w:val="11"/>
  </w:num>
  <w:num w:numId="21">
    <w:abstractNumId w:val="22"/>
  </w:num>
  <w:num w:numId="22">
    <w:abstractNumId w:val="5"/>
  </w:num>
  <w:num w:numId="23">
    <w:abstractNumId w:val="30"/>
  </w:num>
  <w:num w:numId="24">
    <w:abstractNumId w:val="13"/>
  </w:num>
  <w:num w:numId="25">
    <w:abstractNumId w:val="15"/>
  </w:num>
  <w:num w:numId="26">
    <w:abstractNumId w:val="6"/>
  </w:num>
  <w:num w:numId="27">
    <w:abstractNumId w:val="4"/>
  </w:num>
  <w:num w:numId="28">
    <w:abstractNumId w:val="18"/>
  </w:num>
  <w:num w:numId="29">
    <w:abstractNumId w:val="10"/>
  </w:num>
  <w:num w:numId="30">
    <w:abstractNumId w:val="7"/>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04"/>
    <w:rsid w:val="00002371"/>
    <w:rsid w:val="00003A8F"/>
    <w:rsid w:val="0000513A"/>
    <w:rsid w:val="00052CCA"/>
    <w:rsid w:val="00076E5F"/>
    <w:rsid w:val="0008096E"/>
    <w:rsid w:val="00081A8C"/>
    <w:rsid w:val="001304D5"/>
    <w:rsid w:val="00137325"/>
    <w:rsid w:val="00140D04"/>
    <w:rsid w:val="00183DA3"/>
    <w:rsid w:val="001964E1"/>
    <w:rsid w:val="001E1998"/>
    <w:rsid w:val="00272109"/>
    <w:rsid w:val="00275A36"/>
    <w:rsid w:val="0028377B"/>
    <w:rsid w:val="002862F3"/>
    <w:rsid w:val="00314279"/>
    <w:rsid w:val="00387966"/>
    <w:rsid w:val="003D0C20"/>
    <w:rsid w:val="003E6AC9"/>
    <w:rsid w:val="0040712A"/>
    <w:rsid w:val="004143AC"/>
    <w:rsid w:val="0043766C"/>
    <w:rsid w:val="004C0391"/>
    <w:rsid w:val="004D001A"/>
    <w:rsid w:val="004D3E96"/>
    <w:rsid w:val="004D4C7C"/>
    <w:rsid w:val="004D7E69"/>
    <w:rsid w:val="004E3885"/>
    <w:rsid w:val="005069E9"/>
    <w:rsid w:val="00524485"/>
    <w:rsid w:val="00524804"/>
    <w:rsid w:val="00567968"/>
    <w:rsid w:val="00573CAA"/>
    <w:rsid w:val="005B3F6F"/>
    <w:rsid w:val="005D4570"/>
    <w:rsid w:val="005E4428"/>
    <w:rsid w:val="00640486"/>
    <w:rsid w:val="00642244"/>
    <w:rsid w:val="00670062"/>
    <w:rsid w:val="006E2F41"/>
    <w:rsid w:val="006F1744"/>
    <w:rsid w:val="0074428A"/>
    <w:rsid w:val="0079396A"/>
    <w:rsid w:val="007A5E70"/>
    <w:rsid w:val="007D7A72"/>
    <w:rsid w:val="007F0B51"/>
    <w:rsid w:val="007F192A"/>
    <w:rsid w:val="00802047"/>
    <w:rsid w:val="0080597B"/>
    <w:rsid w:val="008166C3"/>
    <w:rsid w:val="00862E92"/>
    <w:rsid w:val="008A0304"/>
    <w:rsid w:val="008C7B02"/>
    <w:rsid w:val="009058BA"/>
    <w:rsid w:val="00931095"/>
    <w:rsid w:val="0095775D"/>
    <w:rsid w:val="0099019E"/>
    <w:rsid w:val="009D4BDF"/>
    <w:rsid w:val="009D6FE4"/>
    <w:rsid w:val="009F698A"/>
    <w:rsid w:val="00A47C29"/>
    <w:rsid w:val="00A86D57"/>
    <w:rsid w:val="00AB2437"/>
    <w:rsid w:val="00AB525B"/>
    <w:rsid w:val="00AD569E"/>
    <w:rsid w:val="00AE121C"/>
    <w:rsid w:val="00B000A8"/>
    <w:rsid w:val="00B331BC"/>
    <w:rsid w:val="00B46638"/>
    <w:rsid w:val="00B5183E"/>
    <w:rsid w:val="00B57A15"/>
    <w:rsid w:val="00BA5BE5"/>
    <w:rsid w:val="00BB31F7"/>
    <w:rsid w:val="00BC3FAF"/>
    <w:rsid w:val="00C11813"/>
    <w:rsid w:val="00C275F7"/>
    <w:rsid w:val="00C33361"/>
    <w:rsid w:val="00C41F73"/>
    <w:rsid w:val="00CA1CA0"/>
    <w:rsid w:val="00CE7B99"/>
    <w:rsid w:val="00CF16B4"/>
    <w:rsid w:val="00CF4980"/>
    <w:rsid w:val="00CF6F50"/>
    <w:rsid w:val="00D36403"/>
    <w:rsid w:val="00D6529F"/>
    <w:rsid w:val="00D73BA3"/>
    <w:rsid w:val="00DA3FBC"/>
    <w:rsid w:val="00DD0898"/>
    <w:rsid w:val="00DE137A"/>
    <w:rsid w:val="00DF0977"/>
    <w:rsid w:val="00DF2CF4"/>
    <w:rsid w:val="00E03441"/>
    <w:rsid w:val="00E225E2"/>
    <w:rsid w:val="00E301A4"/>
    <w:rsid w:val="00E377AA"/>
    <w:rsid w:val="00E45400"/>
    <w:rsid w:val="00EE6C8D"/>
    <w:rsid w:val="00F03A92"/>
    <w:rsid w:val="00F2406A"/>
    <w:rsid w:val="00F41070"/>
    <w:rsid w:val="00F72EAE"/>
    <w:rsid w:val="00F7457B"/>
    <w:rsid w:val="00F90070"/>
    <w:rsid w:val="00FA5519"/>
    <w:rsid w:val="00FB6885"/>
    <w:rsid w:val="00FC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D8999-0481-4350-9630-2375D641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058B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04"/>
    <w:pPr>
      <w:ind w:leftChars="200" w:left="480"/>
    </w:pPr>
  </w:style>
  <w:style w:type="paragraph" w:styleId="a4">
    <w:name w:val="header"/>
    <w:basedOn w:val="a"/>
    <w:link w:val="a5"/>
    <w:uiPriority w:val="99"/>
    <w:unhideWhenUsed/>
    <w:rsid w:val="00140D04"/>
    <w:pPr>
      <w:tabs>
        <w:tab w:val="center" w:pos="4153"/>
        <w:tab w:val="right" w:pos="8306"/>
      </w:tabs>
      <w:snapToGrid w:val="0"/>
    </w:pPr>
    <w:rPr>
      <w:sz w:val="20"/>
      <w:szCs w:val="20"/>
    </w:rPr>
  </w:style>
  <w:style w:type="character" w:customStyle="1" w:styleId="a5">
    <w:name w:val="頁首 字元"/>
    <w:basedOn w:val="a0"/>
    <w:link w:val="a4"/>
    <w:uiPriority w:val="99"/>
    <w:rsid w:val="00140D04"/>
    <w:rPr>
      <w:sz w:val="20"/>
      <w:szCs w:val="20"/>
    </w:rPr>
  </w:style>
  <w:style w:type="paragraph" w:styleId="a6">
    <w:name w:val="footer"/>
    <w:basedOn w:val="a"/>
    <w:link w:val="a7"/>
    <w:uiPriority w:val="99"/>
    <w:unhideWhenUsed/>
    <w:rsid w:val="00140D04"/>
    <w:pPr>
      <w:tabs>
        <w:tab w:val="center" w:pos="4153"/>
        <w:tab w:val="right" w:pos="8306"/>
      </w:tabs>
      <w:snapToGrid w:val="0"/>
    </w:pPr>
    <w:rPr>
      <w:sz w:val="20"/>
      <w:szCs w:val="20"/>
    </w:rPr>
  </w:style>
  <w:style w:type="character" w:customStyle="1" w:styleId="a7">
    <w:name w:val="頁尾 字元"/>
    <w:basedOn w:val="a0"/>
    <w:link w:val="a6"/>
    <w:uiPriority w:val="99"/>
    <w:rsid w:val="00140D04"/>
    <w:rPr>
      <w:sz w:val="20"/>
      <w:szCs w:val="20"/>
    </w:rPr>
  </w:style>
  <w:style w:type="paragraph" w:styleId="a8">
    <w:name w:val="Plain Text"/>
    <w:aliases w:val="一般文字 字元"/>
    <w:basedOn w:val="a"/>
    <w:link w:val="a9"/>
    <w:rsid w:val="00B5183E"/>
    <w:rPr>
      <w:rFonts w:ascii="細明體" w:eastAsia="細明體" w:hAnsi="Courier New" w:cs="Courier New"/>
      <w:szCs w:val="24"/>
    </w:rPr>
  </w:style>
  <w:style w:type="character" w:customStyle="1" w:styleId="a9">
    <w:name w:val="純文字 字元"/>
    <w:aliases w:val="一般文字 字元 字元"/>
    <w:basedOn w:val="a0"/>
    <w:link w:val="a8"/>
    <w:rsid w:val="00B5183E"/>
    <w:rPr>
      <w:rFonts w:ascii="細明體" w:eastAsia="細明體" w:hAnsi="Courier New" w:cs="Courier New"/>
      <w:szCs w:val="24"/>
    </w:rPr>
  </w:style>
  <w:style w:type="character" w:customStyle="1" w:styleId="10">
    <w:name w:val="標題 1 字元"/>
    <w:basedOn w:val="a0"/>
    <w:link w:val="1"/>
    <w:uiPriority w:val="9"/>
    <w:rsid w:val="009058BA"/>
    <w:rPr>
      <w:rFonts w:ascii="新細明體" w:eastAsia="新細明體" w:hAnsi="新細明體" w:cs="新細明體"/>
      <w:b/>
      <w:bCs/>
      <w:kern w:val="36"/>
      <w:sz w:val="48"/>
      <w:szCs w:val="48"/>
    </w:rPr>
  </w:style>
  <w:style w:type="character" w:styleId="aa">
    <w:name w:val="Strong"/>
    <w:basedOn w:val="a0"/>
    <w:uiPriority w:val="22"/>
    <w:qFormat/>
    <w:rsid w:val="00005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6121">
      <w:bodyDiv w:val="1"/>
      <w:marLeft w:val="0"/>
      <w:marRight w:val="0"/>
      <w:marTop w:val="0"/>
      <w:marBottom w:val="0"/>
      <w:divBdr>
        <w:top w:val="none" w:sz="0" w:space="0" w:color="auto"/>
        <w:left w:val="none" w:sz="0" w:space="0" w:color="auto"/>
        <w:bottom w:val="none" w:sz="0" w:space="0" w:color="auto"/>
        <w:right w:val="none" w:sz="0" w:space="0" w:color="auto"/>
      </w:divBdr>
    </w:div>
    <w:div w:id="708839893">
      <w:bodyDiv w:val="1"/>
      <w:marLeft w:val="0"/>
      <w:marRight w:val="0"/>
      <w:marTop w:val="0"/>
      <w:marBottom w:val="0"/>
      <w:divBdr>
        <w:top w:val="none" w:sz="0" w:space="0" w:color="auto"/>
        <w:left w:val="none" w:sz="0" w:space="0" w:color="auto"/>
        <w:bottom w:val="none" w:sz="0" w:space="0" w:color="auto"/>
        <w:right w:val="none" w:sz="0" w:space="0" w:color="auto"/>
      </w:divBdr>
    </w:div>
    <w:div w:id="1372337546">
      <w:bodyDiv w:val="1"/>
      <w:marLeft w:val="0"/>
      <w:marRight w:val="0"/>
      <w:marTop w:val="0"/>
      <w:marBottom w:val="0"/>
      <w:divBdr>
        <w:top w:val="none" w:sz="0" w:space="0" w:color="auto"/>
        <w:left w:val="none" w:sz="0" w:space="0" w:color="auto"/>
        <w:bottom w:val="none" w:sz="0" w:space="0" w:color="auto"/>
        <w:right w:val="none" w:sz="0" w:space="0" w:color="auto"/>
      </w:divBdr>
    </w:div>
    <w:div w:id="18211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jiann</dc:creator>
  <cp:keywords/>
  <dc:description/>
  <cp:lastModifiedBy>User</cp:lastModifiedBy>
  <cp:revision>2</cp:revision>
  <dcterms:created xsi:type="dcterms:W3CDTF">2019-01-10T03:01:00Z</dcterms:created>
  <dcterms:modified xsi:type="dcterms:W3CDTF">2019-01-10T03:01:00Z</dcterms:modified>
</cp:coreProperties>
</file>